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724D9F" w:rsidRDefault="009C5A94" w:rsidP="00561476">
      <w:pPr>
        <w:jc w:val="center"/>
        <w:rPr>
          <w:b/>
          <w:sz w:val="36"/>
          <w:szCs w:val="36"/>
        </w:rPr>
      </w:pPr>
      <w:r w:rsidRPr="00724D9F">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724D9F" w:rsidRDefault="00561476" w:rsidP="00561476">
      <w:pPr>
        <w:jc w:val="center"/>
        <w:rPr>
          <w:b/>
          <w:sz w:val="36"/>
          <w:szCs w:val="36"/>
          <w:lang w:val="en-US"/>
        </w:rPr>
      </w:pPr>
    </w:p>
    <w:p w14:paraId="4AA3D8A5" w14:textId="77777777" w:rsidR="000A4DD6" w:rsidRPr="00724D9F" w:rsidRDefault="000A4DD6" w:rsidP="00561476">
      <w:pPr>
        <w:jc w:val="center"/>
        <w:rPr>
          <w:b/>
          <w:sz w:val="36"/>
          <w:szCs w:val="36"/>
          <w:lang w:val="en-US"/>
        </w:rPr>
      </w:pPr>
    </w:p>
    <w:p w14:paraId="0ABB1680" w14:textId="77777777" w:rsidR="000A4DD6" w:rsidRPr="00724D9F" w:rsidRDefault="000A4DD6" w:rsidP="00561476">
      <w:pPr>
        <w:jc w:val="center"/>
        <w:rPr>
          <w:b/>
          <w:sz w:val="36"/>
          <w:szCs w:val="36"/>
          <w:lang w:val="en-US"/>
        </w:rPr>
      </w:pPr>
    </w:p>
    <w:p w14:paraId="465AD6D6" w14:textId="77777777" w:rsidR="000A4DD6" w:rsidRPr="00724D9F" w:rsidRDefault="000A4DD6" w:rsidP="00561476">
      <w:pPr>
        <w:jc w:val="center"/>
        <w:rPr>
          <w:b/>
          <w:sz w:val="36"/>
          <w:szCs w:val="36"/>
          <w:lang w:val="en-US"/>
        </w:rPr>
      </w:pPr>
    </w:p>
    <w:p w14:paraId="25F09B46" w14:textId="77777777" w:rsidR="00561476" w:rsidRPr="00724D9F" w:rsidRDefault="00561476" w:rsidP="00561476">
      <w:pPr>
        <w:tabs>
          <w:tab w:val="left" w:pos="5204"/>
        </w:tabs>
        <w:jc w:val="left"/>
        <w:rPr>
          <w:b/>
          <w:sz w:val="36"/>
          <w:szCs w:val="36"/>
        </w:rPr>
      </w:pPr>
      <w:r w:rsidRPr="00724D9F">
        <w:rPr>
          <w:b/>
          <w:sz w:val="36"/>
          <w:szCs w:val="36"/>
        </w:rPr>
        <w:tab/>
      </w:r>
    </w:p>
    <w:p w14:paraId="1A818381" w14:textId="77777777" w:rsidR="00561476" w:rsidRPr="00724D9F" w:rsidRDefault="00561476" w:rsidP="00561476">
      <w:pPr>
        <w:jc w:val="center"/>
        <w:rPr>
          <w:b/>
          <w:sz w:val="36"/>
          <w:szCs w:val="36"/>
        </w:rPr>
      </w:pPr>
    </w:p>
    <w:p w14:paraId="759EB2BE" w14:textId="77777777" w:rsidR="00561476" w:rsidRPr="00724D9F" w:rsidRDefault="00CB76D2" w:rsidP="00561476">
      <w:pPr>
        <w:jc w:val="center"/>
        <w:rPr>
          <w:b/>
          <w:sz w:val="48"/>
          <w:szCs w:val="48"/>
        </w:rPr>
      </w:pPr>
      <w:bookmarkStart w:id="0" w:name="_Toc226196784"/>
      <w:bookmarkStart w:id="1" w:name="_Toc226197203"/>
      <w:r w:rsidRPr="00724D9F">
        <w:rPr>
          <w:b/>
          <w:sz w:val="48"/>
          <w:szCs w:val="48"/>
        </w:rPr>
        <w:t>М</w:t>
      </w:r>
      <w:r w:rsidR="00561476" w:rsidRPr="00724D9F">
        <w:rPr>
          <w:b/>
          <w:sz w:val="48"/>
          <w:szCs w:val="48"/>
        </w:rPr>
        <w:t>ониторинг СМИ</w:t>
      </w:r>
      <w:bookmarkEnd w:id="0"/>
      <w:bookmarkEnd w:id="1"/>
      <w:r w:rsidR="00561476" w:rsidRPr="00724D9F">
        <w:rPr>
          <w:b/>
          <w:sz w:val="48"/>
          <w:szCs w:val="48"/>
        </w:rPr>
        <w:t xml:space="preserve"> РФ</w:t>
      </w:r>
    </w:p>
    <w:p w14:paraId="643C1CC8" w14:textId="77777777" w:rsidR="00561476" w:rsidRPr="00724D9F" w:rsidRDefault="00561476" w:rsidP="00561476">
      <w:pPr>
        <w:jc w:val="center"/>
        <w:rPr>
          <w:b/>
          <w:sz w:val="48"/>
          <w:szCs w:val="48"/>
        </w:rPr>
      </w:pPr>
      <w:bookmarkStart w:id="2" w:name="_Toc226196785"/>
      <w:bookmarkStart w:id="3" w:name="_Toc226197204"/>
      <w:r w:rsidRPr="00724D9F">
        <w:rPr>
          <w:b/>
          <w:sz w:val="48"/>
          <w:szCs w:val="48"/>
        </w:rPr>
        <w:t>по пенсионной тематике</w:t>
      </w:r>
      <w:bookmarkEnd w:id="2"/>
      <w:bookmarkEnd w:id="3"/>
    </w:p>
    <w:p w14:paraId="712904F0" w14:textId="77777777" w:rsidR="008B6D1B" w:rsidRPr="00724D9F" w:rsidRDefault="008B6D1B" w:rsidP="00C70A20">
      <w:pPr>
        <w:jc w:val="center"/>
        <w:rPr>
          <w:b/>
          <w:sz w:val="48"/>
          <w:szCs w:val="48"/>
        </w:rPr>
      </w:pPr>
    </w:p>
    <w:p w14:paraId="4DAF54B0" w14:textId="77777777" w:rsidR="007D6FE5" w:rsidRPr="00724D9F" w:rsidRDefault="007D6FE5" w:rsidP="00C70A20">
      <w:pPr>
        <w:jc w:val="center"/>
        <w:rPr>
          <w:b/>
          <w:sz w:val="36"/>
          <w:szCs w:val="36"/>
        </w:rPr>
      </w:pPr>
      <w:r w:rsidRPr="00724D9F">
        <w:rPr>
          <w:b/>
          <w:sz w:val="36"/>
          <w:szCs w:val="36"/>
        </w:rPr>
        <w:t xml:space="preserve"> </w:t>
      </w:r>
    </w:p>
    <w:p w14:paraId="5A50B42F" w14:textId="3A85CF09" w:rsidR="00C70A20" w:rsidRPr="00724D9F" w:rsidRDefault="002F3F29" w:rsidP="00C70A20">
      <w:pPr>
        <w:jc w:val="center"/>
        <w:rPr>
          <w:b/>
          <w:sz w:val="40"/>
          <w:szCs w:val="40"/>
        </w:rPr>
      </w:pPr>
      <w:r w:rsidRPr="00724D9F">
        <w:rPr>
          <w:b/>
          <w:sz w:val="40"/>
          <w:szCs w:val="40"/>
        </w:rPr>
        <w:t>2</w:t>
      </w:r>
      <w:r w:rsidR="005675C4" w:rsidRPr="00724D9F">
        <w:rPr>
          <w:b/>
          <w:sz w:val="40"/>
          <w:szCs w:val="40"/>
        </w:rPr>
        <w:t>8</w:t>
      </w:r>
      <w:r w:rsidR="000214CF" w:rsidRPr="00724D9F">
        <w:rPr>
          <w:b/>
          <w:sz w:val="40"/>
          <w:szCs w:val="40"/>
        </w:rPr>
        <w:t>.</w:t>
      </w:r>
      <w:r w:rsidR="00A646EC" w:rsidRPr="00724D9F">
        <w:rPr>
          <w:b/>
          <w:sz w:val="40"/>
          <w:szCs w:val="40"/>
        </w:rPr>
        <w:t>0</w:t>
      </w:r>
      <w:r w:rsidR="00A102B2" w:rsidRPr="00724D9F">
        <w:rPr>
          <w:b/>
          <w:sz w:val="40"/>
          <w:szCs w:val="40"/>
        </w:rPr>
        <w:t>5</w:t>
      </w:r>
      <w:r w:rsidR="00A646EC" w:rsidRPr="00724D9F">
        <w:rPr>
          <w:b/>
          <w:sz w:val="40"/>
          <w:szCs w:val="40"/>
        </w:rPr>
        <w:t>.</w:t>
      </w:r>
      <w:r w:rsidR="007D6FE5" w:rsidRPr="00724D9F">
        <w:rPr>
          <w:b/>
          <w:sz w:val="40"/>
          <w:szCs w:val="40"/>
        </w:rPr>
        <w:t>20</w:t>
      </w:r>
      <w:r w:rsidR="00EB57E7" w:rsidRPr="00724D9F">
        <w:rPr>
          <w:b/>
          <w:sz w:val="40"/>
          <w:szCs w:val="40"/>
        </w:rPr>
        <w:t>2</w:t>
      </w:r>
      <w:r w:rsidR="00A646EC" w:rsidRPr="00724D9F">
        <w:rPr>
          <w:b/>
          <w:sz w:val="40"/>
          <w:szCs w:val="40"/>
        </w:rPr>
        <w:t>6</w:t>
      </w:r>
      <w:r w:rsidR="00C70A20" w:rsidRPr="00724D9F">
        <w:rPr>
          <w:b/>
          <w:sz w:val="40"/>
          <w:szCs w:val="40"/>
        </w:rPr>
        <w:t xml:space="preserve"> г</w:t>
      </w:r>
      <w:r w:rsidR="007D6FE5" w:rsidRPr="00724D9F">
        <w:rPr>
          <w:b/>
          <w:sz w:val="40"/>
          <w:szCs w:val="40"/>
        </w:rPr>
        <w:t>.</w:t>
      </w:r>
    </w:p>
    <w:p w14:paraId="651D5D84" w14:textId="77777777" w:rsidR="007D6FE5" w:rsidRPr="00724D9F" w:rsidRDefault="007D6FE5" w:rsidP="000C1A46">
      <w:pPr>
        <w:jc w:val="center"/>
        <w:rPr>
          <w:b/>
          <w:sz w:val="40"/>
          <w:szCs w:val="40"/>
        </w:rPr>
      </w:pPr>
    </w:p>
    <w:p w14:paraId="3299871E" w14:textId="77777777" w:rsidR="00C16C6D" w:rsidRPr="00724D9F" w:rsidRDefault="00C16C6D" w:rsidP="000C1A46">
      <w:pPr>
        <w:jc w:val="center"/>
        <w:rPr>
          <w:b/>
          <w:sz w:val="40"/>
          <w:szCs w:val="40"/>
        </w:rPr>
      </w:pPr>
    </w:p>
    <w:p w14:paraId="46E14E88" w14:textId="77777777" w:rsidR="00C70A20" w:rsidRPr="00724D9F" w:rsidRDefault="00C70A20" w:rsidP="000C1A46">
      <w:pPr>
        <w:jc w:val="center"/>
        <w:rPr>
          <w:b/>
          <w:sz w:val="40"/>
          <w:szCs w:val="40"/>
        </w:rPr>
      </w:pPr>
    </w:p>
    <w:p w14:paraId="4C8E9FEE" w14:textId="77777777" w:rsidR="00C70A20" w:rsidRPr="00724D9F" w:rsidRDefault="00C70A20" w:rsidP="000C1A46">
      <w:pPr>
        <w:jc w:val="center"/>
      </w:pPr>
    </w:p>
    <w:p w14:paraId="169A5637" w14:textId="77777777" w:rsidR="00CB76D2" w:rsidRPr="00724D9F" w:rsidRDefault="00CB76D2" w:rsidP="000C1A46">
      <w:pPr>
        <w:jc w:val="center"/>
        <w:rPr>
          <w:b/>
          <w:sz w:val="40"/>
          <w:szCs w:val="40"/>
        </w:rPr>
      </w:pPr>
    </w:p>
    <w:p w14:paraId="39EA2CE9" w14:textId="77777777" w:rsidR="009D66A1" w:rsidRPr="00724D9F" w:rsidRDefault="009B23FE" w:rsidP="009B23FE">
      <w:pPr>
        <w:pStyle w:val="10"/>
        <w:jc w:val="center"/>
      </w:pPr>
      <w:r w:rsidRPr="00724D9F">
        <w:br w:type="page"/>
      </w:r>
      <w:bookmarkStart w:id="4" w:name="_Toc396864626"/>
      <w:bookmarkStart w:id="5" w:name="_Toc230849123"/>
      <w:r w:rsidR="009D79CC" w:rsidRPr="00724D9F">
        <w:lastRenderedPageBreak/>
        <w:t>Те</w:t>
      </w:r>
      <w:r w:rsidR="009D66A1" w:rsidRPr="00724D9F">
        <w:t>мы</w:t>
      </w:r>
      <w:r w:rsidR="009D66A1" w:rsidRPr="00724D9F">
        <w:rPr>
          <w:rFonts w:ascii="Arial Rounded MT Bold" w:hAnsi="Arial Rounded MT Bold"/>
        </w:rPr>
        <w:t xml:space="preserve"> </w:t>
      </w:r>
      <w:r w:rsidR="009D66A1" w:rsidRPr="00724D9F">
        <w:t>дня</w:t>
      </w:r>
      <w:bookmarkEnd w:id="4"/>
      <w:bookmarkEnd w:id="5"/>
    </w:p>
    <w:p w14:paraId="67C9B192" w14:textId="0EBA9EDB" w:rsidR="00A1463C" w:rsidRPr="00724D9F" w:rsidRDefault="00DE7D99" w:rsidP="00676D5F">
      <w:pPr>
        <w:numPr>
          <w:ilvl w:val="0"/>
          <w:numId w:val="25"/>
        </w:numPr>
        <w:rPr>
          <w:i/>
        </w:rPr>
      </w:pPr>
      <w:r w:rsidRPr="00724D9F">
        <w:rPr>
          <w:i/>
        </w:rPr>
        <w:t xml:space="preserve">Программа долгосрочных сбережений (ПДС) постепенно набирает популярность, почти каждый пятый (17%) готов направлять на свой счет ПДС до 10% от ежемесячного дохода, говорится </w:t>
      </w:r>
      <w:hyperlink w:anchor="ф1" w:history="1">
        <w:r w:rsidRPr="00724D9F">
          <w:rPr>
            <w:rStyle w:val="a3"/>
            <w:i/>
          </w:rPr>
          <w:t xml:space="preserve">в исследовании </w:t>
        </w:r>
        <w:r w:rsidR="00F400E4">
          <w:rPr>
            <w:rStyle w:val="a3"/>
            <w:i/>
          </w:rPr>
          <w:t>«</w:t>
        </w:r>
        <w:proofErr w:type="spellStart"/>
        <w:r w:rsidRPr="00724D9F">
          <w:rPr>
            <w:rStyle w:val="a3"/>
            <w:i/>
          </w:rPr>
          <w:t>Выберу.ру</w:t>
        </w:r>
        <w:proofErr w:type="spellEnd"/>
        <w:r w:rsidR="00F400E4">
          <w:rPr>
            <w:rStyle w:val="a3"/>
            <w:i/>
          </w:rPr>
          <w:t>»</w:t>
        </w:r>
        <w:r w:rsidRPr="00724D9F">
          <w:rPr>
            <w:rStyle w:val="a3"/>
            <w:i/>
          </w:rPr>
          <w:t xml:space="preserve"> для РИА Новости</w:t>
        </w:r>
      </w:hyperlink>
      <w:r w:rsidRPr="00724D9F">
        <w:rPr>
          <w:i/>
        </w:rPr>
        <w:t>. Более того, 78% россиян, уже включенных в программу долгосрочных сбережений или планирующих к ней присоединиться, заявили, что планируют направлять дополнительные средства на счет программы долгосрочных сбережений</w:t>
      </w:r>
    </w:p>
    <w:p w14:paraId="667757F2" w14:textId="56DE5DAB" w:rsidR="00DE7D99" w:rsidRPr="00724D9F" w:rsidRDefault="00DE7D99" w:rsidP="00676D5F">
      <w:pPr>
        <w:numPr>
          <w:ilvl w:val="0"/>
          <w:numId w:val="25"/>
        </w:numPr>
        <w:rPr>
          <w:i/>
        </w:rPr>
      </w:pPr>
      <w:r w:rsidRPr="00724D9F">
        <w:rPr>
          <w:i/>
        </w:rPr>
        <w:t xml:space="preserve">Треть россиян сегодня откладывает деньги на будущее детей - прежде всего на образование и покупку жилья. В среднем респонденты хотели бы накопить для ребенка 4,3 млн рублей, показало исследование партнёров </w:t>
      </w:r>
      <w:proofErr w:type="spellStart"/>
      <w:r w:rsidRPr="00724D9F">
        <w:rPr>
          <w:i/>
        </w:rPr>
        <w:t>СберИнвестиций</w:t>
      </w:r>
      <w:proofErr w:type="spellEnd"/>
      <w:r w:rsidRPr="00724D9F">
        <w:rPr>
          <w:i/>
        </w:rPr>
        <w:t xml:space="preserve"> - </w:t>
      </w:r>
      <w:proofErr w:type="spellStart"/>
      <w:r w:rsidRPr="00724D9F">
        <w:rPr>
          <w:i/>
        </w:rPr>
        <w:t>СберСтрахования</w:t>
      </w:r>
      <w:proofErr w:type="spellEnd"/>
      <w:r w:rsidRPr="00724D9F">
        <w:rPr>
          <w:i/>
        </w:rPr>
        <w:t xml:space="preserve"> жизни и </w:t>
      </w:r>
      <w:proofErr w:type="spellStart"/>
      <w:r w:rsidRPr="00724D9F">
        <w:rPr>
          <w:i/>
        </w:rPr>
        <w:t>СберНПФ</w:t>
      </w:r>
      <w:proofErr w:type="spellEnd"/>
      <w:r w:rsidRPr="00724D9F">
        <w:rPr>
          <w:i/>
        </w:rPr>
        <w:t xml:space="preserve"> - накануне ПМЭФ. При этом больше всех откладывают на детей в Ярославле, Москве и Томске. Чаще всего деньги на будущее детей откладывают россияне 31-40 лет - 39%, а также 18-30 лет - 35%, </w:t>
      </w:r>
      <w:hyperlink w:anchor="ф2" w:history="1">
        <w:r w:rsidRPr="00724D9F">
          <w:rPr>
            <w:rStyle w:val="a3"/>
            <w:i/>
          </w:rPr>
          <w:t xml:space="preserve">пишет </w:t>
        </w:r>
        <w:r w:rsidR="00F400E4">
          <w:rPr>
            <w:rStyle w:val="a3"/>
            <w:i/>
          </w:rPr>
          <w:t>«</w:t>
        </w:r>
        <w:r w:rsidRPr="00724D9F">
          <w:rPr>
            <w:rStyle w:val="a3"/>
            <w:i/>
          </w:rPr>
          <w:t>Страхование сегодня</w:t>
        </w:r>
        <w:r w:rsidR="00F400E4">
          <w:rPr>
            <w:rStyle w:val="a3"/>
            <w:i/>
          </w:rPr>
          <w:t>»</w:t>
        </w:r>
      </w:hyperlink>
    </w:p>
    <w:p w14:paraId="3E954ECC" w14:textId="7DD72B1E" w:rsidR="00A050F0" w:rsidRPr="00724D9F" w:rsidRDefault="00A050F0" w:rsidP="00676D5F">
      <w:pPr>
        <w:numPr>
          <w:ilvl w:val="0"/>
          <w:numId w:val="25"/>
        </w:numPr>
        <w:rPr>
          <w:i/>
        </w:rPr>
      </w:pPr>
      <w:r w:rsidRPr="00724D9F">
        <w:rPr>
          <w:i/>
        </w:rPr>
        <w:t xml:space="preserve">По результатам исследования НПФ ВТБ, средний счет по программе долгосрочных сбережений (ПДС) по итогам марта 2026 года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и инвестиционный доход. Количество участников программы в фонде увеличилось почти вдвое во всех регионах России, </w:t>
      </w:r>
      <w:hyperlink w:anchor="ф4" w:history="1">
        <w:r w:rsidRPr="00724D9F">
          <w:rPr>
            <w:rStyle w:val="a3"/>
            <w:i/>
          </w:rPr>
          <w:t xml:space="preserve">передает </w:t>
        </w:r>
        <w:r w:rsidR="00F400E4">
          <w:rPr>
            <w:rStyle w:val="a3"/>
            <w:i/>
          </w:rPr>
          <w:t>«</w:t>
        </w:r>
        <w:r w:rsidRPr="00724D9F">
          <w:rPr>
            <w:rStyle w:val="a3"/>
            <w:i/>
          </w:rPr>
          <w:t>Дальневосточное обозрение</w:t>
        </w:r>
        <w:r w:rsidR="00F400E4">
          <w:rPr>
            <w:rStyle w:val="a3"/>
            <w:i/>
          </w:rPr>
          <w:t>»</w:t>
        </w:r>
      </w:hyperlink>
    </w:p>
    <w:p w14:paraId="2C7422DB" w14:textId="1F713C78" w:rsidR="00815675" w:rsidRPr="00724D9F" w:rsidRDefault="00815675" w:rsidP="00676D5F">
      <w:pPr>
        <w:numPr>
          <w:ilvl w:val="0"/>
          <w:numId w:val="25"/>
        </w:numPr>
        <w:rPr>
          <w:i/>
        </w:rPr>
      </w:pPr>
      <w:bookmarkStart w:id="6" w:name="_GoBack"/>
      <w:bookmarkEnd w:id="6"/>
      <w:r w:rsidRPr="00724D9F">
        <w:rPr>
          <w:i/>
        </w:rPr>
        <w:t xml:space="preserve">С 1 августа 2026 года Социальный фонд России (СФР) проведет ежегодный перерасчет накопительных пенсий. По данным фонда, выплаты будут проиндексированы, и после перерасчета средний размер накопительной выплаты вырастет до 1,8–1,9 тысячи рублей в месяц. Эта сумма кажется символической на фоне десятилетий трудового стажа. Невольно появляется вопрос о необходимости самостоятельного формирования долгосрочных сбережений, </w:t>
      </w:r>
      <w:hyperlink w:anchor="ф6" w:history="1">
        <w:r w:rsidRPr="00724D9F">
          <w:rPr>
            <w:rStyle w:val="a3"/>
            <w:i/>
          </w:rPr>
          <w:t xml:space="preserve">пишут </w:t>
        </w:r>
        <w:r w:rsidR="00F400E4">
          <w:rPr>
            <w:rStyle w:val="a3"/>
            <w:i/>
          </w:rPr>
          <w:t>«</w:t>
        </w:r>
        <w:r w:rsidRPr="00724D9F">
          <w:rPr>
            <w:rStyle w:val="a3"/>
            <w:i/>
          </w:rPr>
          <w:t>Новые Известия</w:t>
        </w:r>
        <w:r w:rsidR="00F400E4">
          <w:rPr>
            <w:rStyle w:val="a3"/>
            <w:i/>
          </w:rPr>
          <w:t>»</w:t>
        </w:r>
      </w:hyperlink>
    </w:p>
    <w:p w14:paraId="161FE9FE" w14:textId="77777777" w:rsidR="00940029" w:rsidRPr="00724D9F" w:rsidRDefault="009D79CC" w:rsidP="00940029">
      <w:pPr>
        <w:pStyle w:val="10"/>
        <w:jc w:val="center"/>
      </w:pPr>
      <w:bookmarkStart w:id="7" w:name="_Toc173015209"/>
      <w:bookmarkStart w:id="8" w:name="_Toc230849124"/>
      <w:r w:rsidRPr="00724D9F">
        <w:t>Ци</w:t>
      </w:r>
      <w:r w:rsidR="00940029" w:rsidRPr="00724D9F">
        <w:t>таты дня</w:t>
      </w:r>
      <w:bookmarkEnd w:id="7"/>
      <w:bookmarkEnd w:id="8"/>
    </w:p>
    <w:p w14:paraId="616085AB" w14:textId="42BB5CD1" w:rsidR="00676D5F" w:rsidRPr="00724D9F" w:rsidRDefault="00A73276" w:rsidP="003B3BAA">
      <w:pPr>
        <w:numPr>
          <w:ilvl w:val="0"/>
          <w:numId w:val="27"/>
        </w:numPr>
        <w:rPr>
          <w:i/>
        </w:rPr>
      </w:pPr>
      <w:r w:rsidRPr="00724D9F">
        <w:rPr>
          <w:i/>
        </w:rPr>
        <w:t xml:space="preserve">Анна Романенко, директор департамента коммуникационной стратегии финансового </w:t>
      </w:r>
      <w:proofErr w:type="spellStart"/>
      <w:r w:rsidRPr="00724D9F">
        <w:rPr>
          <w:i/>
        </w:rPr>
        <w:t>маркетплейса</w:t>
      </w:r>
      <w:proofErr w:type="spellEnd"/>
      <w:r w:rsidRPr="00724D9F">
        <w:rPr>
          <w:i/>
        </w:rPr>
        <w:t xml:space="preserve"> </w:t>
      </w:r>
      <w:r w:rsidR="00F400E4">
        <w:rPr>
          <w:i/>
        </w:rPr>
        <w:t>«</w:t>
      </w:r>
      <w:proofErr w:type="spellStart"/>
      <w:r w:rsidRPr="00724D9F">
        <w:rPr>
          <w:i/>
        </w:rPr>
        <w:t>Выберу.ру</w:t>
      </w:r>
      <w:proofErr w:type="spellEnd"/>
      <w:r w:rsidR="00F400E4">
        <w:rPr>
          <w:i/>
        </w:rPr>
        <w:t>»</w:t>
      </w:r>
      <w:r w:rsidRPr="00724D9F">
        <w:rPr>
          <w:i/>
        </w:rPr>
        <w:t xml:space="preserve">: </w:t>
      </w:r>
      <w:r w:rsidR="00F400E4">
        <w:rPr>
          <w:i/>
        </w:rPr>
        <w:t>«</w:t>
      </w:r>
      <w:r w:rsidRPr="00724D9F">
        <w:rPr>
          <w:i/>
        </w:rPr>
        <w:t xml:space="preserve">Программа долгосрочных сбережений воспринимается россиянами как компромисс между классическими банковскими накоплениями и пенсионными инвестициями. Интерес к ПДС поддерживают государственное </w:t>
      </w:r>
      <w:proofErr w:type="spellStart"/>
      <w:r w:rsidRPr="00724D9F">
        <w:rPr>
          <w:i/>
        </w:rPr>
        <w:t>софинансирование</w:t>
      </w:r>
      <w:proofErr w:type="spellEnd"/>
      <w:r w:rsidRPr="00724D9F">
        <w:rPr>
          <w:i/>
        </w:rPr>
        <w:t>, налоговые льготы и страхование накоплений, что делает инструмент понятнее и психологически комфортнее для массового инвестора. При этом у части граждан сохраняется настороженность из-за длительного горизонта вложений и недостатка информации о механике работы программы. В ближайшие годы ключевым фактором роста популярности программы станет именно финансовая грамотность и прозрачность условий со стороны НПФ</w:t>
      </w:r>
      <w:r w:rsidR="00F400E4">
        <w:rPr>
          <w:i/>
        </w:rPr>
        <w:t>»</w:t>
      </w:r>
    </w:p>
    <w:p w14:paraId="412F1A36" w14:textId="47266EED" w:rsidR="00A73276" w:rsidRPr="00724D9F" w:rsidRDefault="00A73276" w:rsidP="003B3BAA">
      <w:pPr>
        <w:numPr>
          <w:ilvl w:val="0"/>
          <w:numId w:val="27"/>
        </w:numPr>
        <w:rPr>
          <w:i/>
        </w:rPr>
      </w:pPr>
      <w:r w:rsidRPr="00724D9F">
        <w:rPr>
          <w:i/>
        </w:rPr>
        <w:lastRenderedPageBreak/>
        <w:t xml:space="preserve">Руслан </w:t>
      </w:r>
      <w:proofErr w:type="spellStart"/>
      <w:r w:rsidRPr="00724D9F">
        <w:rPr>
          <w:i/>
        </w:rPr>
        <w:t>Вестеровский</w:t>
      </w:r>
      <w:proofErr w:type="spellEnd"/>
      <w:r w:rsidRPr="00724D9F">
        <w:rPr>
          <w:i/>
        </w:rPr>
        <w:t xml:space="preserve">, старший вице-президент, руководитель блока </w:t>
      </w:r>
      <w:r w:rsidR="00F400E4">
        <w:rPr>
          <w:i/>
        </w:rPr>
        <w:t>«</w:t>
      </w:r>
      <w:r w:rsidRPr="00724D9F">
        <w:rPr>
          <w:i/>
        </w:rPr>
        <w:t>Управление благосостоянием</w:t>
      </w:r>
      <w:r w:rsidR="00F400E4">
        <w:rPr>
          <w:i/>
        </w:rPr>
        <w:t>»</w:t>
      </w:r>
      <w:r w:rsidRPr="00724D9F">
        <w:rPr>
          <w:i/>
        </w:rPr>
        <w:t xml:space="preserve"> Сбербанка: </w:t>
      </w:r>
      <w:r w:rsidR="00F400E4">
        <w:rPr>
          <w:i/>
        </w:rPr>
        <w:t>«</w:t>
      </w:r>
      <w:r w:rsidRPr="00724D9F">
        <w:rPr>
          <w:i/>
        </w:rPr>
        <w:t>За год доля россиян, которые делают сбережения на детей, выросла с 25% до 28%. На первое место в приоритетах родителей вышла покупка жилья: этот вариант выбрали 82% опрошенных. На втором месте - оплата среднего и высшего образования: 78% считают важным копить на эти цели. Делать такие сбережения можно, например, через полисы накопительного страхования жизни или программу долгосрочных сбережений (ПДС). Оба инструмента позволяют приумножать свой капитал за счёт ежегодного налогового вычета, а в ПДС также доступна господдержка</w:t>
      </w:r>
      <w:r w:rsidR="00F400E4">
        <w:rPr>
          <w:i/>
        </w:rPr>
        <w:t>»</w:t>
      </w:r>
    </w:p>
    <w:p w14:paraId="3301F54F" w14:textId="11E276C2" w:rsidR="00724D9F" w:rsidRPr="00724D9F" w:rsidRDefault="00724D9F" w:rsidP="003B3BAA">
      <w:pPr>
        <w:numPr>
          <w:ilvl w:val="0"/>
          <w:numId w:val="27"/>
        </w:numPr>
        <w:rPr>
          <w:i/>
        </w:rPr>
      </w:pPr>
      <w:r w:rsidRPr="00724D9F">
        <w:rPr>
          <w:i/>
        </w:rPr>
        <w:t xml:space="preserve">Герман </w:t>
      </w:r>
      <w:proofErr w:type="spellStart"/>
      <w:r w:rsidRPr="00724D9F">
        <w:rPr>
          <w:i/>
        </w:rPr>
        <w:t>Барг</w:t>
      </w:r>
      <w:proofErr w:type="spellEnd"/>
      <w:r w:rsidRPr="00724D9F">
        <w:rPr>
          <w:i/>
        </w:rPr>
        <w:t xml:space="preserve">, председатель Московского банка Сбербанка: </w:t>
      </w:r>
      <w:r w:rsidR="00F400E4">
        <w:rPr>
          <w:i/>
        </w:rPr>
        <w:t>«</w:t>
      </w:r>
      <w:r w:rsidRPr="00724D9F">
        <w:rPr>
          <w:i/>
        </w:rPr>
        <w:t>Жители столицы хотят накопить для своих детей 7,1 млн рублей. Это на 2,8 млн рублей больше, чем в среднем по стране. Москва вошла в тройку всероссийского рейтинга по сумме детских сбережений. Откладывать на такие долгосрочные цели выгодно, например, при помощи программы долгосрочных сбережений (ПДС) или полисов накопительного страхования жизни. Оба решения предусматривают налоговые льготы, а в ПДС дополнительно доступна господдержка на личные взносы в течение 10 лет</w:t>
      </w:r>
      <w:r w:rsidR="00F400E4">
        <w:rPr>
          <w:i/>
        </w:rPr>
        <w:t>»</w:t>
      </w:r>
    </w:p>
    <w:p w14:paraId="5E36359E" w14:textId="77777777" w:rsidR="00A0290C" w:rsidRPr="00724D9F"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724D9F">
        <w:rPr>
          <w:u w:val="single"/>
        </w:rPr>
        <w:lastRenderedPageBreak/>
        <w:t>ОГЛАВЛЕНИЕ</w:t>
      </w:r>
    </w:p>
    <w:p w14:paraId="1B610E24" w14:textId="76CC99D7" w:rsidR="00557198" w:rsidRDefault="0016758D">
      <w:pPr>
        <w:pStyle w:val="12"/>
        <w:tabs>
          <w:tab w:val="right" w:leader="dot" w:pos="9061"/>
        </w:tabs>
        <w:rPr>
          <w:rFonts w:asciiTheme="minorHAnsi" w:eastAsiaTheme="minorEastAsia" w:hAnsiTheme="minorHAnsi" w:cstheme="minorBidi"/>
          <w:b w:val="0"/>
          <w:noProof/>
          <w:sz w:val="22"/>
          <w:szCs w:val="22"/>
        </w:rPr>
      </w:pPr>
      <w:r w:rsidRPr="00724D9F">
        <w:rPr>
          <w:caps/>
        </w:rPr>
        <w:fldChar w:fldCharType="begin"/>
      </w:r>
      <w:r w:rsidR="00310633" w:rsidRPr="00724D9F">
        <w:rPr>
          <w:caps/>
        </w:rPr>
        <w:instrText xml:space="preserve"> TOC \o "1-5" \h \z \u </w:instrText>
      </w:r>
      <w:r w:rsidRPr="00724D9F">
        <w:rPr>
          <w:caps/>
        </w:rPr>
        <w:fldChar w:fldCharType="separate"/>
      </w:r>
      <w:hyperlink w:anchor="_Toc230849123" w:history="1">
        <w:r w:rsidR="00557198" w:rsidRPr="00BB373E">
          <w:rPr>
            <w:rStyle w:val="a3"/>
            <w:noProof/>
          </w:rPr>
          <w:t>Темы</w:t>
        </w:r>
        <w:r w:rsidR="00557198" w:rsidRPr="00BB373E">
          <w:rPr>
            <w:rStyle w:val="a3"/>
            <w:rFonts w:ascii="Arial Rounded MT Bold" w:hAnsi="Arial Rounded MT Bold"/>
            <w:noProof/>
          </w:rPr>
          <w:t xml:space="preserve"> </w:t>
        </w:r>
        <w:r w:rsidR="00557198" w:rsidRPr="00BB373E">
          <w:rPr>
            <w:rStyle w:val="a3"/>
            <w:noProof/>
          </w:rPr>
          <w:t>дня</w:t>
        </w:r>
        <w:r w:rsidR="00557198">
          <w:rPr>
            <w:noProof/>
            <w:webHidden/>
          </w:rPr>
          <w:tab/>
        </w:r>
        <w:r w:rsidR="00557198">
          <w:rPr>
            <w:noProof/>
            <w:webHidden/>
          </w:rPr>
          <w:fldChar w:fldCharType="begin"/>
        </w:r>
        <w:r w:rsidR="00557198">
          <w:rPr>
            <w:noProof/>
            <w:webHidden/>
          </w:rPr>
          <w:instrText xml:space="preserve"> PAGEREF _Toc230849123 \h </w:instrText>
        </w:r>
        <w:r w:rsidR="00557198">
          <w:rPr>
            <w:noProof/>
            <w:webHidden/>
          </w:rPr>
        </w:r>
        <w:r w:rsidR="00557198">
          <w:rPr>
            <w:noProof/>
            <w:webHidden/>
          </w:rPr>
          <w:fldChar w:fldCharType="separate"/>
        </w:r>
        <w:r w:rsidR="001D0116">
          <w:rPr>
            <w:noProof/>
            <w:webHidden/>
          </w:rPr>
          <w:t>2</w:t>
        </w:r>
        <w:r w:rsidR="00557198">
          <w:rPr>
            <w:noProof/>
            <w:webHidden/>
          </w:rPr>
          <w:fldChar w:fldCharType="end"/>
        </w:r>
      </w:hyperlink>
    </w:p>
    <w:p w14:paraId="75683272" w14:textId="35A2C2C6" w:rsidR="00557198" w:rsidRDefault="005F5E3C">
      <w:pPr>
        <w:pStyle w:val="12"/>
        <w:tabs>
          <w:tab w:val="right" w:leader="dot" w:pos="9061"/>
        </w:tabs>
        <w:rPr>
          <w:rFonts w:asciiTheme="minorHAnsi" w:eastAsiaTheme="minorEastAsia" w:hAnsiTheme="minorHAnsi" w:cstheme="minorBidi"/>
          <w:b w:val="0"/>
          <w:noProof/>
          <w:sz w:val="22"/>
          <w:szCs w:val="22"/>
        </w:rPr>
      </w:pPr>
      <w:hyperlink w:anchor="_Toc230849124" w:history="1">
        <w:r w:rsidR="00557198" w:rsidRPr="00BB373E">
          <w:rPr>
            <w:rStyle w:val="a3"/>
            <w:noProof/>
          </w:rPr>
          <w:t>Цитаты дня</w:t>
        </w:r>
        <w:r w:rsidR="00557198">
          <w:rPr>
            <w:noProof/>
            <w:webHidden/>
          </w:rPr>
          <w:tab/>
        </w:r>
        <w:r w:rsidR="00557198">
          <w:rPr>
            <w:noProof/>
            <w:webHidden/>
          </w:rPr>
          <w:fldChar w:fldCharType="begin"/>
        </w:r>
        <w:r w:rsidR="00557198">
          <w:rPr>
            <w:noProof/>
            <w:webHidden/>
          </w:rPr>
          <w:instrText xml:space="preserve"> PAGEREF _Toc230849124 \h </w:instrText>
        </w:r>
        <w:r w:rsidR="00557198">
          <w:rPr>
            <w:noProof/>
            <w:webHidden/>
          </w:rPr>
        </w:r>
        <w:r w:rsidR="00557198">
          <w:rPr>
            <w:noProof/>
            <w:webHidden/>
          </w:rPr>
          <w:fldChar w:fldCharType="separate"/>
        </w:r>
        <w:r w:rsidR="001D0116">
          <w:rPr>
            <w:noProof/>
            <w:webHidden/>
          </w:rPr>
          <w:t>2</w:t>
        </w:r>
        <w:r w:rsidR="00557198">
          <w:rPr>
            <w:noProof/>
            <w:webHidden/>
          </w:rPr>
          <w:fldChar w:fldCharType="end"/>
        </w:r>
      </w:hyperlink>
    </w:p>
    <w:p w14:paraId="39644889" w14:textId="4CBE017B" w:rsidR="00557198" w:rsidRDefault="005F5E3C">
      <w:pPr>
        <w:pStyle w:val="12"/>
        <w:tabs>
          <w:tab w:val="right" w:leader="dot" w:pos="9061"/>
        </w:tabs>
        <w:rPr>
          <w:rFonts w:asciiTheme="minorHAnsi" w:eastAsiaTheme="minorEastAsia" w:hAnsiTheme="minorHAnsi" w:cstheme="minorBidi"/>
          <w:b w:val="0"/>
          <w:noProof/>
          <w:sz w:val="22"/>
          <w:szCs w:val="22"/>
        </w:rPr>
      </w:pPr>
      <w:hyperlink w:anchor="_Toc230849125" w:history="1">
        <w:r w:rsidR="00557198" w:rsidRPr="00BB373E">
          <w:rPr>
            <w:rStyle w:val="a3"/>
            <w:noProof/>
          </w:rPr>
          <w:t>НОВОСТИ ПЕНСИОННОЙ ОТРАСЛИ</w:t>
        </w:r>
        <w:r w:rsidR="00557198">
          <w:rPr>
            <w:noProof/>
            <w:webHidden/>
          </w:rPr>
          <w:tab/>
        </w:r>
        <w:r w:rsidR="00557198">
          <w:rPr>
            <w:noProof/>
            <w:webHidden/>
          </w:rPr>
          <w:fldChar w:fldCharType="begin"/>
        </w:r>
        <w:r w:rsidR="00557198">
          <w:rPr>
            <w:noProof/>
            <w:webHidden/>
          </w:rPr>
          <w:instrText xml:space="preserve"> PAGEREF _Toc230849125 \h </w:instrText>
        </w:r>
        <w:r w:rsidR="00557198">
          <w:rPr>
            <w:noProof/>
            <w:webHidden/>
          </w:rPr>
        </w:r>
        <w:r w:rsidR="00557198">
          <w:rPr>
            <w:noProof/>
            <w:webHidden/>
          </w:rPr>
          <w:fldChar w:fldCharType="separate"/>
        </w:r>
        <w:r w:rsidR="001D0116">
          <w:rPr>
            <w:noProof/>
            <w:webHidden/>
          </w:rPr>
          <w:t>11</w:t>
        </w:r>
        <w:r w:rsidR="00557198">
          <w:rPr>
            <w:noProof/>
            <w:webHidden/>
          </w:rPr>
          <w:fldChar w:fldCharType="end"/>
        </w:r>
      </w:hyperlink>
    </w:p>
    <w:p w14:paraId="573F72D4" w14:textId="611F9717" w:rsidR="00557198" w:rsidRDefault="005F5E3C">
      <w:pPr>
        <w:pStyle w:val="12"/>
        <w:tabs>
          <w:tab w:val="right" w:leader="dot" w:pos="9061"/>
        </w:tabs>
        <w:rPr>
          <w:rFonts w:asciiTheme="minorHAnsi" w:eastAsiaTheme="minorEastAsia" w:hAnsiTheme="minorHAnsi" w:cstheme="minorBidi"/>
          <w:b w:val="0"/>
          <w:noProof/>
          <w:sz w:val="22"/>
          <w:szCs w:val="22"/>
        </w:rPr>
      </w:pPr>
      <w:hyperlink w:anchor="_Toc230849126" w:history="1">
        <w:r w:rsidR="00557198" w:rsidRPr="00BB373E">
          <w:rPr>
            <w:rStyle w:val="a3"/>
            <w:noProof/>
          </w:rPr>
          <w:t>Новости отрасли НПФ</w:t>
        </w:r>
        <w:r w:rsidR="00557198">
          <w:rPr>
            <w:noProof/>
            <w:webHidden/>
          </w:rPr>
          <w:tab/>
        </w:r>
        <w:r w:rsidR="00557198">
          <w:rPr>
            <w:noProof/>
            <w:webHidden/>
          </w:rPr>
          <w:fldChar w:fldCharType="begin"/>
        </w:r>
        <w:r w:rsidR="00557198">
          <w:rPr>
            <w:noProof/>
            <w:webHidden/>
          </w:rPr>
          <w:instrText xml:space="preserve"> PAGEREF _Toc230849126 \h </w:instrText>
        </w:r>
        <w:r w:rsidR="00557198">
          <w:rPr>
            <w:noProof/>
            <w:webHidden/>
          </w:rPr>
        </w:r>
        <w:r w:rsidR="00557198">
          <w:rPr>
            <w:noProof/>
            <w:webHidden/>
          </w:rPr>
          <w:fldChar w:fldCharType="separate"/>
        </w:r>
        <w:r w:rsidR="001D0116">
          <w:rPr>
            <w:noProof/>
            <w:webHidden/>
          </w:rPr>
          <w:t>11</w:t>
        </w:r>
        <w:r w:rsidR="00557198">
          <w:rPr>
            <w:noProof/>
            <w:webHidden/>
          </w:rPr>
          <w:fldChar w:fldCharType="end"/>
        </w:r>
      </w:hyperlink>
    </w:p>
    <w:p w14:paraId="38251EA9" w14:textId="1D02C7A0"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27" w:history="1">
        <w:r w:rsidR="00557198" w:rsidRPr="00BB373E">
          <w:rPr>
            <w:rStyle w:val="a3"/>
            <w:noProof/>
          </w:rPr>
          <w:t>Национальный банковский журнал, 27.05.2026, НПФ Эволюция вошел в тройку лидеров по выплатам негосударственных пенсий на рынке</w:t>
        </w:r>
        <w:r w:rsidR="00557198">
          <w:rPr>
            <w:noProof/>
            <w:webHidden/>
          </w:rPr>
          <w:tab/>
        </w:r>
        <w:r w:rsidR="00557198">
          <w:rPr>
            <w:noProof/>
            <w:webHidden/>
          </w:rPr>
          <w:fldChar w:fldCharType="begin"/>
        </w:r>
        <w:r w:rsidR="00557198">
          <w:rPr>
            <w:noProof/>
            <w:webHidden/>
          </w:rPr>
          <w:instrText xml:space="preserve"> PAGEREF _Toc230849127 \h </w:instrText>
        </w:r>
        <w:r w:rsidR="00557198">
          <w:rPr>
            <w:noProof/>
            <w:webHidden/>
          </w:rPr>
        </w:r>
        <w:r w:rsidR="00557198">
          <w:rPr>
            <w:noProof/>
            <w:webHidden/>
          </w:rPr>
          <w:fldChar w:fldCharType="separate"/>
        </w:r>
        <w:r w:rsidR="001D0116">
          <w:rPr>
            <w:noProof/>
            <w:webHidden/>
          </w:rPr>
          <w:t>11</w:t>
        </w:r>
        <w:r w:rsidR="00557198">
          <w:rPr>
            <w:noProof/>
            <w:webHidden/>
          </w:rPr>
          <w:fldChar w:fldCharType="end"/>
        </w:r>
      </w:hyperlink>
    </w:p>
    <w:p w14:paraId="0316059A" w14:textId="38D31FDF" w:rsidR="00557198" w:rsidRDefault="005F5E3C">
      <w:pPr>
        <w:pStyle w:val="31"/>
        <w:rPr>
          <w:rFonts w:asciiTheme="minorHAnsi" w:eastAsiaTheme="minorEastAsia" w:hAnsiTheme="minorHAnsi" w:cstheme="minorBidi"/>
          <w:sz w:val="22"/>
          <w:szCs w:val="22"/>
        </w:rPr>
      </w:pPr>
      <w:hyperlink w:anchor="_Toc230849128" w:history="1">
        <w:r w:rsidR="00557198" w:rsidRPr="00BB373E">
          <w:rPr>
            <w:rStyle w:val="a3"/>
          </w:rPr>
          <w:t>НПФ Эволюция занял третье место на рынке НПФ по объему выплат негосударственной пенсии. Такие данные приведены в опубликованном отчете Банка России за 2025 год. Таким образом, НПФ Эволюция обеспечил 11% от общего объема таких выплат на рынке в рамках договоров негосударственного пенсионного обеспечения (НПО). По данным регулятора, 97 тыс. человек получили выплаты от НПФ Эволюция по добровольным пенсионным программам за 2025 год. Фонд выплатил россиянам негосударственной пенсии на сумму 10,2 млрд рублей. Это почти на четверть (23%) больше аналогичных показателей 2024 года.</w:t>
        </w:r>
        <w:r w:rsidR="00557198">
          <w:rPr>
            <w:webHidden/>
          </w:rPr>
          <w:tab/>
        </w:r>
        <w:r w:rsidR="00557198">
          <w:rPr>
            <w:webHidden/>
          </w:rPr>
          <w:fldChar w:fldCharType="begin"/>
        </w:r>
        <w:r w:rsidR="00557198">
          <w:rPr>
            <w:webHidden/>
          </w:rPr>
          <w:instrText xml:space="preserve"> PAGEREF _Toc230849128 \h </w:instrText>
        </w:r>
        <w:r w:rsidR="00557198">
          <w:rPr>
            <w:webHidden/>
          </w:rPr>
        </w:r>
        <w:r w:rsidR="00557198">
          <w:rPr>
            <w:webHidden/>
          </w:rPr>
          <w:fldChar w:fldCharType="separate"/>
        </w:r>
        <w:r w:rsidR="001D0116">
          <w:rPr>
            <w:webHidden/>
          </w:rPr>
          <w:t>11</w:t>
        </w:r>
        <w:r w:rsidR="00557198">
          <w:rPr>
            <w:webHidden/>
          </w:rPr>
          <w:fldChar w:fldCharType="end"/>
        </w:r>
      </w:hyperlink>
    </w:p>
    <w:p w14:paraId="7EE18E01" w14:textId="7758753E"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29" w:history="1">
        <w:r w:rsidR="00557198" w:rsidRPr="00BB373E">
          <w:rPr>
            <w:rStyle w:val="a3"/>
            <w:noProof/>
          </w:rPr>
          <w:t>РБК, 27.05.2026, В Югре назначена рекордная окружная дополнительная пенсия</w:t>
        </w:r>
        <w:r w:rsidR="00557198">
          <w:rPr>
            <w:noProof/>
            <w:webHidden/>
          </w:rPr>
          <w:tab/>
        </w:r>
        <w:r w:rsidR="00557198">
          <w:rPr>
            <w:noProof/>
            <w:webHidden/>
          </w:rPr>
          <w:fldChar w:fldCharType="begin"/>
        </w:r>
        <w:r w:rsidR="00557198">
          <w:rPr>
            <w:noProof/>
            <w:webHidden/>
          </w:rPr>
          <w:instrText xml:space="preserve"> PAGEREF _Toc230849129 \h </w:instrText>
        </w:r>
        <w:r w:rsidR="00557198">
          <w:rPr>
            <w:noProof/>
            <w:webHidden/>
          </w:rPr>
        </w:r>
        <w:r w:rsidR="00557198">
          <w:rPr>
            <w:noProof/>
            <w:webHidden/>
          </w:rPr>
          <w:fldChar w:fldCharType="separate"/>
        </w:r>
        <w:r w:rsidR="001D0116">
          <w:rPr>
            <w:noProof/>
            <w:webHidden/>
          </w:rPr>
          <w:t>12</w:t>
        </w:r>
        <w:r w:rsidR="00557198">
          <w:rPr>
            <w:noProof/>
            <w:webHidden/>
          </w:rPr>
          <w:fldChar w:fldCharType="end"/>
        </w:r>
      </w:hyperlink>
    </w:p>
    <w:p w14:paraId="2E11AAE3" w14:textId="0C4F5022" w:rsidR="00557198" w:rsidRDefault="005F5E3C">
      <w:pPr>
        <w:pStyle w:val="31"/>
        <w:rPr>
          <w:rFonts w:asciiTheme="minorHAnsi" w:eastAsiaTheme="minorEastAsia" w:hAnsiTheme="minorHAnsi" w:cstheme="minorBidi"/>
          <w:sz w:val="22"/>
          <w:szCs w:val="22"/>
        </w:rPr>
      </w:pPr>
      <w:hyperlink w:anchor="_Toc230849130" w:history="1">
        <w:r w:rsidR="00557198" w:rsidRPr="00BB373E">
          <w:rPr>
            <w:rStyle w:val="a3"/>
          </w:rPr>
          <w:t>Ханты-Мансийский НПФ назначил крупнейшую выплату по программе «Две пенсии для бюджетников»: врач из Мегиона получит 93 125 в месяц.</w:t>
        </w:r>
        <w:r w:rsidR="00557198">
          <w:rPr>
            <w:webHidden/>
          </w:rPr>
          <w:tab/>
        </w:r>
        <w:r w:rsidR="00557198">
          <w:rPr>
            <w:webHidden/>
          </w:rPr>
          <w:fldChar w:fldCharType="begin"/>
        </w:r>
        <w:r w:rsidR="00557198">
          <w:rPr>
            <w:webHidden/>
          </w:rPr>
          <w:instrText xml:space="preserve"> PAGEREF _Toc230849130 \h </w:instrText>
        </w:r>
        <w:r w:rsidR="00557198">
          <w:rPr>
            <w:webHidden/>
          </w:rPr>
        </w:r>
        <w:r w:rsidR="00557198">
          <w:rPr>
            <w:webHidden/>
          </w:rPr>
          <w:fldChar w:fldCharType="separate"/>
        </w:r>
        <w:r w:rsidR="001D0116">
          <w:rPr>
            <w:webHidden/>
          </w:rPr>
          <w:t>12</w:t>
        </w:r>
        <w:r w:rsidR="00557198">
          <w:rPr>
            <w:webHidden/>
          </w:rPr>
          <w:fldChar w:fldCharType="end"/>
        </w:r>
      </w:hyperlink>
    </w:p>
    <w:p w14:paraId="76D58DDE" w14:textId="0087DE3F" w:rsidR="00557198" w:rsidRDefault="005F5E3C">
      <w:pPr>
        <w:pStyle w:val="12"/>
        <w:tabs>
          <w:tab w:val="right" w:leader="dot" w:pos="9061"/>
        </w:tabs>
        <w:rPr>
          <w:rFonts w:asciiTheme="minorHAnsi" w:eastAsiaTheme="minorEastAsia" w:hAnsiTheme="minorHAnsi" w:cstheme="minorBidi"/>
          <w:b w:val="0"/>
          <w:noProof/>
          <w:sz w:val="22"/>
          <w:szCs w:val="22"/>
        </w:rPr>
      </w:pPr>
      <w:hyperlink w:anchor="_Toc230849131" w:history="1">
        <w:r w:rsidR="00557198" w:rsidRPr="00BB373E">
          <w:rPr>
            <w:rStyle w:val="a3"/>
            <w:noProof/>
          </w:rPr>
          <w:t>Программа долгосрочных сбережений</w:t>
        </w:r>
        <w:r w:rsidR="00557198">
          <w:rPr>
            <w:noProof/>
            <w:webHidden/>
          </w:rPr>
          <w:tab/>
        </w:r>
        <w:r w:rsidR="00557198">
          <w:rPr>
            <w:noProof/>
            <w:webHidden/>
          </w:rPr>
          <w:fldChar w:fldCharType="begin"/>
        </w:r>
        <w:r w:rsidR="00557198">
          <w:rPr>
            <w:noProof/>
            <w:webHidden/>
          </w:rPr>
          <w:instrText xml:space="preserve"> PAGEREF _Toc230849131 \h </w:instrText>
        </w:r>
        <w:r w:rsidR="00557198">
          <w:rPr>
            <w:noProof/>
            <w:webHidden/>
          </w:rPr>
        </w:r>
        <w:r w:rsidR="00557198">
          <w:rPr>
            <w:noProof/>
            <w:webHidden/>
          </w:rPr>
          <w:fldChar w:fldCharType="separate"/>
        </w:r>
        <w:r w:rsidR="001D0116">
          <w:rPr>
            <w:noProof/>
            <w:webHidden/>
          </w:rPr>
          <w:t>13</w:t>
        </w:r>
        <w:r w:rsidR="00557198">
          <w:rPr>
            <w:noProof/>
            <w:webHidden/>
          </w:rPr>
          <w:fldChar w:fldCharType="end"/>
        </w:r>
      </w:hyperlink>
    </w:p>
    <w:p w14:paraId="79B081D2" w14:textId="185BB497"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32" w:history="1">
        <w:r w:rsidR="00557198" w:rsidRPr="00BB373E">
          <w:rPr>
            <w:rStyle w:val="a3"/>
            <w:noProof/>
            <w:lang w:val="en-US"/>
          </w:rPr>
          <w:t>Finversia</w:t>
        </w:r>
        <w:r w:rsidR="00557198" w:rsidRPr="00BB373E">
          <w:rPr>
            <w:rStyle w:val="a3"/>
            <w:noProof/>
          </w:rPr>
          <w:t>, 27.05.2026, Программа долгосрочных сбережений. Кому ПДС дает реальные деньги?</w:t>
        </w:r>
        <w:r w:rsidR="00557198">
          <w:rPr>
            <w:noProof/>
            <w:webHidden/>
          </w:rPr>
          <w:tab/>
        </w:r>
        <w:r w:rsidR="00557198">
          <w:rPr>
            <w:noProof/>
            <w:webHidden/>
          </w:rPr>
          <w:fldChar w:fldCharType="begin"/>
        </w:r>
        <w:r w:rsidR="00557198">
          <w:rPr>
            <w:noProof/>
            <w:webHidden/>
          </w:rPr>
          <w:instrText xml:space="preserve"> PAGEREF _Toc230849132 \h </w:instrText>
        </w:r>
        <w:r w:rsidR="00557198">
          <w:rPr>
            <w:noProof/>
            <w:webHidden/>
          </w:rPr>
        </w:r>
        <w:r w:rsidR="00557198">
          <w:rPr>
            <w:noProof/>
            <w:webHidden/>
          </w:rPr>
          <w:fldChar w:fldCharType="separate"/>
        </w:r>
        <w:r w:rsidR="001D0116">
          <w:rPr>
            <w:noProof/>
            <w:webHidden/>
          </w:rPr>
          <w:t>13</w:t>
        </w:r>
        <w:r w:rsidR="00557198">
          <w:rPr>
            <w:noProof/>
            <w:webHidden/>
          </w:rPr>
          <w:fldChar w:fldCharType="end"/>
        </w:r>
      </w:hyperlink>
    </w:p>
    <w:p w14:paraId="03713F04" w14:textId="54EF6AB0" w:rsidR="00557198" w:rsidRDefault="005F5E3C">
      <w:pPr>
        <w:pStyle w:val="31"/>
        <w:rPr>
          <w:rFonts w:asciiTheme="minorHAnsi" w:eastAsiaTheme="minorEastAsia" w:hAnsiTheme="minorHAnsi" w:cstheme="minorBidi"/>
          <w:sz w:val="22"/>
          <w:szCs w:val="22"/>
        </w:rPr>
      </w:pPr>
      <w:hyperlink w:anchor="_Toc230849133" w:history="1">
        <w:r w:rsidR="00557198" w:rsidRPr="00BB373E">
          <w:rPr>
            <w:rStyle w:val="a3"/>
          </w:rPr>
          <w:t xml:space="preserve">Ольга Гогаладзе, экономист и основатель школы финансовой грамотности </w:t>
        </w:r>
        <w:r w:rsidR="00557198" w:rsidRPr="00BB373E">
          <w:rPr>
            <w:rStyle w:val="a3"/>
            <w:lang w:val="en-US"/>
          </w:rPr>
          <w:t>PRO</w:t>
        </w:r>
        <w:r w:rsidR="00557198" w:rsidRPr="00BB373E">
          <w:rPr>
            <w:rStyle w:val="a3"/>
          </w:rPr>
          <w:t>.</w:t>
        </w:r>
        <w:r w:rsidR="00557198" w:rsidRPr="00BB373E">
          <w:rPr>
            <w:rStyle w:val="a3"/>
            <w:lang w:val="en-US"/>
          </w:rPr>
          <w:t>FINANSY</w:t>
        </w:r>
        <w:r w:rsidR="00557198" w:rsidRPr="00BB373E">
          <w:rPr>
            <w:rStyle w:val="a3"/>
          </w:rPr>
          <w:t>. Государство готово доплачивать за ваши сбережения – до 36 тысяч в год. Но есть нюансы. Программа долгосрочных сбережений (ПДС) совмещает в себе черты пенсионных накоплений, банковских вкладов и инвестиционных счетов. Чем ПДС отличается от привычных продуктов, кому она действительно выгодна и почему государство готово доплачивать участникам.</w:t>
        </w:r>
        <w:r w:rsidR="00557198">
          <w:rPr>
            <w:webHidden/>
          </w:rPr>
          <w:tab/>
        </w:r>
        <w:r w:rsidR="00557198">
          <w:rPr>
            <w:webHidden/>
          </w:rPr>
          <w:fldChar w:fldCharType="begin"/>
        </w:r>
        <w:r w:rsidR="00557198">
          <w:rPr>
            <w:webHidden/>
          </w:rPr>
          <w:instrText xml:space="preserve"> PAGEREF _Toc230849133 \h </w:instrText>
        </w:r>
        <w:r w:rsidR="00557198">
          <w:rPr>
            <w:webHidden/>
          </w:rPr>
        </w:r>
        <w:r w:rsidR="00557198">
          <w:rPr>
            <w:webHidden/>
          </w:rPr>
          <w:fldChar w:fldCharType="separate"/>
        </w:r>
        <w:r w:rsidR="001D0116">
          <w:rPr>
            <w:webHidden/>
          </w:rPr>
          <w:t>13</w:t>
        </w:r>
        <w:r w:rsidR="00557198">
          <w:rPr>
            <w:webHidden/>
          </w:rPr>
          <w:fldChar w:fldCharType="end"/>
        </w:r>
      </w:hyperlink>
    </w:p>
    <w:p w14:paraId="2A8B3B52" w14:textId="548F36C5"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34" w:history="1">
        <w:r w:rsidR="00557198" w:rsidRPr="00BB373E">
          <w:rPr>
            <w:rStyle w:val="a3"/>
            <w:noProof/>
          </w:rPr>
          <w:t>Коммерсантъ, 27.05.2026, Сотрудники ждут от бизнеса участия в формировании накоплений</w:t>
        </w:r>
        <w:r w:rsidR="00557198">
          <w:rPr>
            <w:noProof/>
            <w:webHidden/>
          </w:rPr>
          <w:tab/>
        </w:r>
        <w:r w:rsidR="00557198">
          <w:rPr>
            <w:noProof/>
            <w:webHidden/>
          </w:rPr>
          <w:fldChar w:fldCharType="begin"/>
        </w:r>
        <w:r w:rsidR="00557198">
          <w:rPr>
            <w:noProof/>
            <w:webHidden/>
          </w:rPr>
          <w:instrText xml:space="preserve"> PAGEREF _Toc230849134 \h </w:instrText>
        </w:r>
        <w:r w:rsidR="00557198">
          <w:rPr>
            <w:noProof/>
            <w:webHidden/>
          </w:rPr>
        </w:r>
        <w:r w:rsidR="00557198">
          <w:rPr>
            <w:noProof/>
            <w:webHidden/>
          </w:rPr>
          <w:fldChar w:fldCharType="separate"/>
        </w:r>
        <w:r w:rsidR="001D0116">
          <w:rPr>
            <w:noProof/>
            <w:webHidden/>
          </w:rPr>
          <w:t>17</w:t>
        </w:r>
        <w:r w:rsidR="00557198">
          <w:rPr>
            <w:noProof/>
            <w:webHidden/>
          </w:rPr>
          <w:fldChar w:fldCharType="end"/>
        </w:r>
      </w:hyperlink>
    </w:p>
    <w:p w14:paraId="3A6F7B7A" w14:textId="3031AAB1" w:rsidR="00557198" w:rsidRDefault="005F5E3C">
      <w:pPr>
        <w:pStyle w:val="31"/>
        <w:rPr>
          <w:rFonts w:asciiTheme="minorHAnsi" w:eastAsiaTheme="minorEastAsia" w:hAnsiTheme="minorHAnsi" w:cstheme="minorBidi"/>
          <w:sz w:val="22"/>
          <w:szCs w:val="22"/>
        </w:rPr>
      </w:pPr>
      <w:hyperlink w:anchor="_Toc230849135" w:history="1">
        <w:r w:rsidR="00557198" w:rsidRPr="00BB373E">
          <w:rPr>
            <w:rStyle w:val="a3"/>
          </w:rPr>
          <w:t>Российские сотрудники все чаще рассматривают участие работодателя в формировании личных накоплений как часть социального пакета. По данным совместного исследования Работа.ру и СберНПФ, 70% опрошенных хотели бы, чтобы компания помогала им копить на будущее через программу долгосрочных сбережений.</w:t>
        </w:r>
        <w:r w:rsidR="00557198">
          <w:rPr>
            <w:webHidden/>
          </w:rPr>
          <w:tab/>
        </w:r>
        <w:r w:rsidR="00557198">
          <w:rPr>
            <w:webHidden/>
          </w:rPr>
          <w:fldChar w:fldCharType="begin"/>
        </w:r>
        <w:r w:rsidR="00557198">
          <w:rPr>
            <w:webHidden/>
          </w:rPr>
          <w:instrText xml:space="preserve"> PAGEREF _Toc230849135 \h </w:instrText>
        </w:r>
        <w:r w:rsidR="00557198">
          <w:rPr>
            <w:webHidden/>
          </w:rPr>
        </w:r>
        <w:r w:rsidR="00557198">
          <w:rPr>
            <w:webHidden/>
          </w:rPr>
          <w:fldChar w:fldCharType="separate"/>
        </w:r>
        <w:r w:rsidR="001D0116">
          <w:rPr>
            <w:webHidden/>
          </w:rPr>
          <w:t>17</w:t>
        </w:r>
        <w:r w:rsidR="00557198">
          <w:rPr>
            <w:webHidden/>
          </w:rPr>
          <w:fldChar w:fldCharType="end"/>
        </w:r>
      </w:hyperlink>
    </w:p>
    <w:p w14:paraId="61E0C41F" w14:textId="25F2E9D7"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36" w:history="1">
        <w:r w:rsidR="00557198" w:rsidRPr="00BB373E">
          <w:rPr>
            <w:rStyle w:val="a3"/>
            <w:noProof/>
          </w:rPr>
          <w:t>РИА Новости, 27.05.2026, Россияне раскрыли, сколько готовы направлять на программу долгосрочных сбережений</w:t>
        </w:r>
        <w:r w:rsidR="00557198">
          <w:rPr>
            <w:noProof/>
            <w:webHidden/>
          </w:rPr>
          <w:tab/>
        </w:r>
        <w:r w:rsidR="00557198">
          <w:rPr>
            <w:noProof/>
            <w:webHidden/>
          </w:rPr>
          <w:fldChar w:fldCharType="begin"/>
        </w:r>
        <w:r w:rsidR="00557198">
          <w:rPr>
            <w:noProof/>
            <w:webHidden/>
          </w:rPr>
          <w:instrText xml:space="preserve"> PAGEREF _Toc230849136 \h </w:instrText>
        </w:r>
        <w:r w:rsidR="00557198">
          <w:rPr>
            <w:noProof/>
            <w:webHidden/>
          </w:rPr>
        </w:r>
        <w:r w:rsidR="00557198">
          <w:rPr>
            <w:noProof/>
            <w:webHidden/>
          </w:rPr>
          <w:fldChar w:fldCharType="separate"/>
        </w:r>
        <w:r w:rsidR="001D0116">
          <w:rPr>
            <w:noProof/>
            <w:webHidden/>
          </w:rPr>
          <w:t>17</w:t>
        </w:r>
        <w:r w:rsidR="00557198">
          <w:rPr>
            <w:noProof/>
            <w:webHidden/>
          </w:rPr>
          <w:fldChar w:fldCharType="end"/>
        </w:r>
      </w:hyperlink>
    </w:p>
    <w:p w14:paraId="06D0BA13" w14:textId="22D73EF8" w:rsidR="00557198" w:rsidRDefault="005F5E3C">
      <w:pPr>
        <w:pStyle w:val="31"/>
        <w:rPr>
          <w:rFonts w:asciiTheme="minorHAnsi" w:eastAsiaTheme="minorEastAsia" w:hAnsiTheme="minorHAnsi" w:cstheme="minorBidi"/>
          <w:sz w:val="22"/>
          <w:szCs w:val="22"/>
        </w:rPr>
      </w:pPr>
      <w:hyperlink w:anchor="_Toc230849137" w:history="1">
        <w:r w:rsidR="00557198" w:rsidRPr="00BB373E">
          <w:rPr>
            <w:rStyle w:val="a3"/>
          </w:rPr>
          <w:t>Программа долгосрочных сбережений (ПДС) постепенно набирает популярность, почти каждый пятый (17%) готов направлять на свой счет ПДС до 10% от ежемесячного дохода, говорится в исследовании «Выберу.ру» для РИА Новости.</w:t>
        </w:r>
        <w:r w:rsidR="00557198">
          <w:rPr>
            <w:webHidden/>
          </w:rPr>
          <w:tab/>
        </w:r>
        <w:r w:rsidR="00557198">
          <w:rPr>
            <w:webHidden/>
          </w:rPr>
          <w:fldChar w:fldCharType="begin"/>
        </w:r>
        <w:r w:rsidR="00557198">
          <w:rPr>
            <w:webHidden/>
          </w:rPr>
          <w:instrText xml:space="preserve"> PAGEREF _Toc230849137 \h </w:instrText>
        </w:r>
        <w:r w:rsidR="00557198">
          <w:rPr>
            <w:webHidden/>
          </w:rPr>
        </w:r>
        <w:r w:rsidR="00557198">
          <w:rPr>
            <w:webHidden/>
          </w:rPr>
          <w:fldChar w:fldCharType="separate"/>
        </w:r>
        <w:r w:rsidR="001D0116">
          <w:rPr>
            <w:webHidden/>
          </w:rPr>
          <w:t>17</w:t>
        </w:r>
        <w:r w:rsidR="00557198">
          <w:rPr>
            <w:webHidden/>
          </w:rPr>
          <w:fldChar w:fldCharType="end"/>
        </w:r>
      </w:hyperlink>
    </w:p>
    <w:p w14:paraId="107F1218" w14:textId="6B630C39"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38" w:history="1">
        <w:r w:rsidR="00557198" w:rsidRPr="00BB373E">
          <w:rPr>
            <w:rStyle w:val="a3"/>
            <w:noProof/>
          </w:rPr>
          <w:t>Национальный банковский журнал, 27.05.2026, 17% опрошенных россиян готовы класть на счет ПДС до 10% от своей зарплаты</w:t>
        </w:r>
        <w:r w:rsidR="00557198">
          <w:rPr>
            <w:noProof/>
            <w:webHidden/>
          </w:rPr>
          <w:tab/>
        </w:r>
        <w:r w:rsidR="00557198">
          <w:rPr>
            <w:noProof/>
            <w:webHidden/>
          </w:rPr>
          <w:fldChar w:fldCharType="begin"/>
        </w:r>
        <w:r w:rsidR="00557198">
          <w:rPr>
            <w:noProof/>
            <w:webHidden/>
          </w:rPr>
          <w:instrText xml:space="preserve"> PAGEREF _Toc230849138 \h </w:instrText>
        </w:r>
        <w:r w:rsidR="00557198">
          <w:rPr>
            <w:noProof/>
            <w:webHidden/>
          </w:rPr>
        </w:r>
        <w:r w:rsidR="00557198">
          <w:rPr>
            <w:noProof/>
            <w:webHidden/>
          </w:rPr>
          <w:fldChar w:fldCharType="separate"/>
        </w:r>
        <w:r w:rsidR="001D0116">
          <w:rPr>
            <w:noProof/>
            <w:webHidden/>
          </w:rPr>
          <w:t>18</w:t>
        </w:r>
        <w:r w:rsidR="00557198">
          <w:rPr>
            <w:noProof/>
            <w:webHidden/>
          </w:rPr>
          <w:fldChar w:fldCharType="end"/>
        </w:r>
      </w:hyperlink>
    </w:p>
    <w:p w14:paraId="75E5D61E" w14:textId="0639ABC3" w:rsidR="00557198" w:rsidRDefault="005F5E3C">
      <w:pPr>
        <w:pStyle w:val="31"/>
        <w:rPr>
          <w:rFonts w:asciiTheme="minorHAnsi" w:eastAsiaTheme="minorEastAsia" w:hAnsiTheme="minorHAnsi" w:cstheme="minorBidi"/>
          <w:sz w:val="22"/>
          <w:szCs w:val="22"/>
        </w:rPr>
      </w:pPr>
      <w:hyperlink w:anchor="_Toc230849139" w:history="1">
        <w:r w:rsidR="00557198" w:rsidRPr="00BB373E">
          <w:rPr>
            <w:rStyle w:val="a3"/>
          </w:rPr>
          <w:t>Финансовый маркетплейс «Выберу.ру» спросил 3000 россиян об их отношении к программе долгосрочных сбережений (ПДС) и переводу пенсионных накоплений в негосударственные пенсионные фонды.</w:t>
        </w:r>
        <w:r w:rsidR="00557198">
          <w:rPr>
            <w:webHidden/>
          </w:rPr>
          <w:tab/>
        </w:r>
        <w:r w:rsidR="00557198">
          <w:rPr>
            <w:webHidden/>
          </w:rPr>
          <w:fldChar w:fldCharType="begin"/>
        </w:r>
        <w:r w:rsidR="00557198">
          <w:rPr>
            <w:webHidden/>
          </w:rPr>
          <w:instrText xml:space="preserve"> PAGEREF _Toc230849139 \h </w:instrText>
        </w:r>
        <w:r w:rsidR="00557198">
          <w:rPr>
            <w:webHidden/>
          </w:rPr>
        </w:r>
        <w:r w:rsidR="00557198">
          <w:rPr>
            <w:webHidden/>
          </w:rPr>
          <w:fldChar w:fldCharType="separate"/>
        </w:r>
        <w:r w:rsidR="001D0116">
          <w:rPr>
            <w:webHidden/>
          </w:rPr>
          <w:t>18</w:t>
        </w:r>
        <w:r w:rsidR="00557198">
          <w:rPr>
            <w:webHidden/>
          </w:rPr>
          <w:fldChar w:fldCharType="end"/>
        </w:r>
      </w:hyperlink>
    </w:p>
    <w:p w14:paraId="0D542DF8" w14:textId="3D385BBA"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40" w:history="1">
        <w:r w:rsidR="00557198" w:rsidRPr="00BB373E">
          <w:rPr>
            <w:rStyle w:val="a3"/>
            <w:noProof/>
          </w:rPr>
          <w:t>Страхование сегодня, 27.05.2026, На вырост: каждый третий россиянин копит на будущее детей</w:t>
        </w:r>
        <w:r w:rsidR="00557198">
          <w:rPr>
            <w:noProof/>
            <w:webHidden/>
          </w:rPr>
          <w:tab/>
        </w:r>
        <w:r w:rsidR="00557198">
          <w:rPr>
            <w:noProof/>
            <w:webHidden/>
          </w:rPr>
          <w:fldChar w:fldCharType="begin"/>
        </w:r>
        <w:r w:rsidR="00557198">
          <w:rPr>
            <w:noProof/>
            <w:webHidden/>
          </w:rPr>
          <w:instrText xml:space="preserve"> PAGEREF _Toc230849140 \h </w:instrText>
        </w:r>
        <w:r w:rsidR="00557198">
          <w:rPr>
            <w:noProof/>
            <w:webHidden/>
          </w:rPr>
        </w:r>
        <w:r w:rsidR="00557198">
          <w:rPr>
            <w:noProof/>
            <w:webHidden/>
          </w:rPr>
          <w:fldChar w:fldCharType="separate"/>
        </w:r>
        <w:r w:rsidR="001D0116">
          <w:rPr>
            <w:noProof/>
            <w:webHidden/>
          </w:rPr>
          <w:t>19</w:t>
        </w:r>
        <w:r w:rsidR="00557198">
          <w:rPr>
            <w:noProof/>
            <w:webHidden/>
          </w:rPr>
          <w:fldChar w:fldCharType="end"/>
        </w:r>
      </w:hyperlink>
    </w:p>
    <w:p w14:paraId="71743A50" w14:textId="17AF2018" w:rsidR="00557198" w:rsidRDefault="005F5E3C">
      <w:pPr>
        <w:pStyle w:val="31"/>
        <w:rPr>
          <w:rFonts w:asciiTheme="minorHAnsi" w:eastAsiaTheme="minorEastAsia" w:hAnsiTheme="minorHAnsi" w:cstheme="minorBidi"/>
          <w:sz w:val="22"/>
          <w:szCs w:val="22"/>
        </w:rPr>
      </w:pPr>
      <w:hyperlink w:anchor="_Toc230849141" w:history="1">
        <w:r w:rsidR="00557198" w:rsidRPr="00BB373E">
          <w:rPr>
            <w:rStyle w:val="a3"/>
          </w:rPr>
          <w:t>Треть россиян сегодня откладывает деньги на будущее детей - прежде всего на образование и покупку жилья. В среднем респонденты хотели бы накопить для ребенка 4,3 млн рублей, показало исследование партнёров СберИнвестиций - СберСтрахования жизни и СберНПФ - накануне ПМЭФ. При этом больше всех откладывают на детей в Ярославле, Москве и Томске.</w:t>
        </w:r>
        <w:r w:rsidR="00557198">
          <w:rPr>
            <w:webHidden/>
          </w:rPr>
          <w:tab/>
        </w:r>
        <w:r w:rsidR="00557198">
          <w:rPr>
            <w:webHidden/>
          </w:rPr>
          <w:fldChar w:fldCharType="begin"/>
        </w:r>
        <w:r w:rsidR="00557198">
          <w:rPr>
            <w:webHidden/>
          </w:rPr>
          <w:instrText xml:space="preserve"> PAGEREF _Toc230849141 \h </w:instrText>
        </w:r>
        <w:r w:rsidR="00557198">
          <w:rPr>
            <w:webHidden/>
          </w:rPr>
        </w:r>
        <w:r w:rsidR="00557198">
          <w:rPr>
            <w:webHidden/>
          </w:rPr>
          <w:fldChar w:fldCharType="separate"/>
        </w:r>
        <w:r w:rsidR="001D0116">
          <w:rPr>
            <w:webHidden/>
          </w:rPr>
          <w:t>19</w:t>
        </w:r>
        <w:r w:rsidR="00557198">
          <w:rPr>
            <w:webHidden/>
          </w:rPr>
          <w:fldChar w:fldCharType="end"/>
        </w:r>
      </w:hyperlink>
    </w:p>
    <w:p w14:paraId="12EE0A3F" w14:textId="1E11CFB8"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42" w:history="1">
        <w:r w:rsidR="00557198" w:rsidRPr="00BB373E">
          <w:rPr>
            <w:rStyle w:val="a3"/>
            <w:noProof/>
          </w:rPr>
          <w:t>Банковское дело, 27.05.2026, Москвичи вошли в тройку рейтинга по сумме детских сбережений</w:t>
        </w:r>
        <w:r w:rsidR="00557198">
          <w:rPr>
            <w:noProof/>
            <w:webHidden/>
          </w:rPr>
          <w:tab/>
        </w:r>
        <w:r w:rsidR="00557198">
          <w:rPr>
            <w:noProof/>
            <w:webHidden/>
          </w:rPr>
          <w:fldChar w:fldCharType="begin"/>
        </w:r>
        <w:r w:rsidR="00557198">
          <w:rPr>
            <w:noProof/>
            <w:webHidden/>
          </w:rPr>
          <w:instrText xml:space="preserve"> PAGEREF _Toc230849142 \h </w:instrText>
        </w:r>
        <w:r w:rsidR="00557198">
          <w:rPr>
            <w:noProof/>
            <w:webHidden/>
          </w:rPr>
        </w:r>
        <w:r w:rsidR="00557198">
          <w:rPr>
            <w:noProof/>
            <w:webHidden/>
          </w:rPr>
          <w:fldChar w:fldCharType="separate"/>
        </w:r>
        <w:r w:rsidR="001D0116">
          <w:rPr>
            <w:noProof/>
            <w:webHidden/>
          </w:rPr>
          <w:t>20</w:t>
        </w:r>
        <w:r w:rsidR="00557198">
          <w:rPr>
            <w:noProof/>
            <w:webHidden/>
          </w:rPr>
          <w:fldChar w:fldCharType="end"/>
        </w:r>
      </w:hyperlink>
    </w:p>
    <w:p w14:paraId="510BDE0A" w14:textId="2723827F" w:rsidR="00557198" w:rsidRDefault="005F5E3C">
      <w:pPr>
        <w:pStyle w:val="31"/>
        <w:rPr>
          <w:rFonts w:asciiTheme="minorHAnsi" w:eastAsiaTheme="minorEastAsia" w:hAnsiTheme="minorHAnsi" w:cstheme="minorBidi"/>
          <w:sz w:val="22"/>
          <w:szCs w:val="22"/>
        </w:rPr>
      </w:pPr>
      <w:hyperlink w:anchor="_Toc230849143" w:history="1">
        <w:r w:rsidR="00557198" w:rsidRPr="00BB373E">
          <w:rPr>
            <w:rStyle w:val="a3"/>
          </w:rPr>
          <w:t>Каждый пятый (20%) житель столицы формирует сбережения на будущее своего ребёнка, среди главных целей - образование и покупка жилья. В среднем москвичи хотят накопить для детей 7,1 млн рублей, выяснили партнёры СберИнвестиций - СберНПФ и СберСтрахование жизни - накануне ПМЭФ.</w:t>
        </w:r>
        <w:r w:rsidR="00557198">
          <w:rPr>
            <w:webHidden/>
          </w:rPr>
          <w:tab/>
        </w:r>
        <w:r w:rsidR="00557198">
          <w:rPr>
            <w:webHidden/>
          </w:rPr>
          <w:fldChar w:fldCharType="begin"/>
        </w:r>
        <w:r w:rsidR="00557198">
          <w:rPr>
            <w:webHidden/>
          </w:rPr>
          <w:instrText xml:space="preserve"> PAGEREF _Toc230849143 \h </w:instrText>
        </w:r>
        <w:r w:rsidR="00557198">
          <w:rPr>
            <w:webHidden/>
          </w:rPr>
        </w:r>
        <w:r w:rsidR="00557198">
          <w:rPr>
            <w:webHidden/>
          </w:rPr>
          <w:fldChar w:fldCharType="separate"/>
        </w:r>
        <w:r w:rsidR="001D0116">
          <w:rPr>
            <w:webHidden/>
          </w:rPr>
          <w:t>20</w:t>
        </w:r>
        <w:r w:rsidR="00557198">
          <w:rPr>
            <w:webHidden/>
          </w:rPr>
          <w:fldChar w:fldCharType="end"/>
        </w:r>
      </w:hyperlink>
    </w:p>
    <w:p w14:paraId="4F520697" w14:textId="1D81801A"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44" w:history="1">
        <w:r w:rsidR="00557198" w:rsidRPr="00BB373E">
          <w:rPr>
            <w:rStyle w:val="a3"/>
            <w:noProof/>
          </w:rPr>
          <w:t>МедиаРязань, 27.05.2026, Жители Рязани нацелились накопить детям почти 5 миллионов рублей</w:t>
        </w:r>
        <w:r w:rsidR="00557198">
          <w:rPr>
            <w:noProof/>
            <w:webHidden/>
          </w:rPr>
          <w:tab/>
        </w:r>
        <w:r w:rsidR="00557198">
          <w:rPr>
            <w:noProof/>
            <w:webHidden/>
          </w:rPr>
          <w:fldChar w:fldCharType="begin"/>
        </w:r>
        <w:r w:rsidR="00557198">
          <w:rPr>
            <w:noProof/>
            <w:webHidden/>
          </w:rPr>
          <w:instrText xml:space="preserve"> PAGEREF _Toc230849144 \h </w:instrText>
        </w:r>
        <w:r w:rsidR="00557198">
          <w:rPr>
            <w:noProof/>
            <w:webHidden/>
          </w:rPr>
        </w:r>
        <w:r w:rsidR="00557198">
          <w:rPr>
            <w:noProof/>
            <w:webHidden/>
          </w:rPr>
          <w:fldChar w:fldCharType="separate"/>
        </w:r>
        <w:r w:rsidR="001D0116">
          <w:rPr>
            <w:noProof/>
            <w:webHidden/>
          </w:rPr>
          <w:t>21</w:t>
        </w:r>
        <w:r w:rsidR="00557198">
          <w:rPr>
            <w:noProof/>
            <w:webHidden/>
          </w:rPr>
          <w:fldChar w:fldCharType="end"/>
        </w:r>
      </w:hyperlink>
    </w:p>
    <w:p w14:paraId="18D3AA58" w14:textId="3116B7D1" w:rsidR="00557198" w:rsidRDefault="005F5E3C">
      <w:pPr>
        <w:pStyle w:val="31"/>
        <w:rPr>
          <w:rFonts w:asciiTheme="minorHAnsi" w:eastAsiaTheme="minorEastAsia" w:hAnsiTheme="minorHAnsi" w:cstheme="minorBidi"/>
          <w:sz w:val="22"/>
          <w:szCs w:val="22"/>
        </w:rPr>
      </w:pPr>
      <w:hyperlink w:anchor="_Toc230849145" w:history="1">
        <w:r w:rsidR="00557198" w:rsidRPr="00BB373E">
          <w:rPr>
            <w:rStyle w:val="a3"/>
          </w:rPr>
          <w:t>Почти каждый третий рязанец (31%) откладывает деньги на будущее детей, прежде всего на образование и покупку жилья. Средняя сумма, которую горожане рассчитывают накопить, достигает 4,7 миллиона рублей, показывают данные исследования партнёров СберИнвестиций — СберНПФ и СберСтрахования жизни, — приуроченного к Петербургскому международному экономическому форуму.</w:t>
        </w:r>
        <w:r w:rsidR="00557198">
          <w:rPr>
            <w:webHidden/>
          </w:rPr>
          <w:tab/>
        </w:r>
        <w:r w:rsidR="00557198">
          <w:rPr>
            <w:webHidden/>
          </w:rPr>
          <w:fldChar w:fldCharType="begin"/>
        </w:r>
        <w:r w:rsidR="00557198">
          <w:rPr>
            <w:webHidden/>
          </w:rPr>
          <w:instrText xml:space="preserve"> PAGEREF _Toc230849145 \h </w:instrText>
        </w:r>
        <w:r w:rsidR="00557198">
          <w:rPr>
            <w:webHidden/>
          </w:rPr>
        </w:r>
        <w:r w:rsidR="00557198">
          <w:rPr>
            <w:webHidden/>
          </w:rPr>
          <w:fldChar w:fldCharType="separate"/>
        </w:r>
        <w:r w:rsidR="001D0116">
          <w:rPr>
            <w:webHidden/>
          </w:rPr>
          <w:t>21</w:t>
        </w:r>
        <w:r w:rsidR="00557198">
          <w:rPr>
            <w:webHidden/>
          </w:rPr>
          <w:fldChar w:fldCharType="end"/>
        </w:r>
      </w:hyperlink>
    </w:p>
    <w:p w14:paraId="0B3AC37F" w14:textId="5E6962D3"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46" w:history="1">
        <w:r w:rsidR="00557198" w:rsidRPr="00BB373E">
          <w:rPr>
            <w:rStyle w:val="a3"/>
            <w:noProof/>
          </w:rPr>
          <w:t>Дальневосточное обозрение, 27.05.2026, Аналитика ВТБ: средний счет долгосрочных сбережений вырос более чем на треть</w:t>
        </w:r>
        <w:r w:rsidR="00557198">
          <w:rPr>
            <w:noProof/>
            <w:webHidden/>
          </w:rPr>
          <w:tab/>
        </w:r>
        <w:r w:rsidR="00557198">
          <w:rPr>
            <w:noProof/>
            <w:webHidden/>
          </w:rPr>
          <w:fldChar w:fldCharType="begin"/>
        </w:r>
        <w:r w:rsidR="00557198">
          <w:rPr>
            <w:noProof/>
            <w:webHidden/>
          </w:rPr>
          <w:instrText xml:space="preserve"> PAGEREF _Toc230849146 \h </w:instrText>
        </w:r>
        <w:r w:rsidR="00557198">
          <w:rPr>
            <w:noProof/>
            <w:webHidden/>
          </w:rPr>
        </w:r>
        <w:r w:rsidR="00557198">
          <w:rPr>
            <w:noProof/>
            <w:webHidden/>
          </w:rPr>
          <w:fldChar w:fldCharType="separate"/>
        </w:r>
        <w:r w:rsidR="001D0116">
          <w:rPr>
            <w:noProof/>
            <w:webHidden/>
          </w:rPr>
          <w:t>21</w:t>
        </w:r>
        <w:r w:rsidR="00557198">
          <w:rPr>
            <w:noProof/>
            <w:webHidden/>
          </w:rPr>
          <w:fldChar w:fldCharType="end"/>
        </w:r>
      </w:hyperlink>
    </w:p>
    <w:p w14:paraId="686A8439" w14:textId="25148510" w:rsidR="00557198" w:rsidRDefault="005F5E3C">
      <w:pPr>
        <w:pStyle w:val="31"/>
        <w:rPr>
          <w:rFonts w:asciiTheme="minorHAnsi" w:eastAsiaTheme="minorEastAsia" w:hAnsiTheme="minorHAnsi" w:cstheme="minorBidi"/>
          <w:sz w:val="22"/>
          <w:szCs w:val="22"/>
        </w:rPr>
      </w:pPr>
      <w:hyperlink w:anchor="_Toc230849147" w:history="1">
        <w:r w:rsidR="00557198" w:rsidRPr="00BB373E">
          <w:rPr>
            <w:rStyle w:val="a3"/>
          </w:rPr>
          <w:t>По результатам исследования НПФ ВТБ, средний счет по программе долгосрочных сбережений (ПДС) по итогам марта 2026 года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и инвестиционный доход.</w:t>
        </w:r>
        <w:r w:rsidR="00557198">
          <w:rPr>
            <w:webHidden/>
          </w:rPr>
          <w:tab/>
        </w:r>
        <w:r w:rsidR="00557198">
          <w:rPr>
            <w:webHidden/>
          </w:rPr>
          <w:fldChar w:fldCharType="begin"/>
        </w:r>
        <w:r w:rsidR="00557198">
          <w:rPr>
            <w:webHidden/>
          </w:rPr>
          <w:instrText xml:space="preserve"> PAGEREF _Toc230849147 \h </w:instrText>
        </w:r>
        <w:r w:rsidR="00557198">
          <w:rPr>
            <w:webHidden/>
          </w:rPr>
        </w:r>
        <w:r w:rsidR="00557198">
          <w:rPr>
            <w:webHidden/>
          </w:rPr>
          <w:fldChar w:fldCharType="separate"/>
        </w:r>
        <w:r w:rsidR="001D0116">
          <w:rPr>
            <w:webHidden/>
          </w:rPr>
          <w:t>21</w:t>
        </w:r>
        <w:r w:rsidR="00557198">
          <w:rPr>
            <w:webHidden/>
          </w:rPr>
          <w:fldChar w:fldCharType="end"/>
        </w:r>
      </w:hyperlink>
    </w:p>
    <w:p w14:paraId="595F7B89" w14:textId="2C77A078" w:rsidR="00557198" w:rsidRDefault="005F5E3C">
      <w:pPr>
        <w:pStyle w:val="12"/>
        <w:tabs>
          <w:tab w:val="right" w:leader="dot" w:pos="9061"/>
        </w:tabs>
        <w:rPr>
          <w:rFonts w:asciiTheme="minorHAnsi" w:eastAsiaTheme="minorEastAsia" w:hAnsiTheme="minorHAnsi" w:cstheme="minorBidi"/>
          <w:b w:val="0"/>
          <w:noProof/>
          <w:sz w:val="22"/>
          <w:szCs w:val="22"/>
        </w:rPr>
      </w:pPr>
      <w:hyperlink w:anchor="_Toc230849148" w:history="1">
        <w:r w:rsidR="00557198" w:rsidRPr="00BB373E">
          <w:rPr>
            <w:rStyle w:val="a3"/>
            <w:noProof/>
          </w:rPr>
          <w:t>Новости развития системы обязательного пенсионного страхования и страховой пенсии</w:t>
        </w:r>
        <w:r w:rsidR="00557198">
          <w:rPr>
            <w:noProof/>
            <w:webHidden/>
          </w:rPr>
          <w:tab/>
        </w:r>
        <w:r w:rsidR="00557198">
          <w:rPr>
            <w:noProof/>
            <w:webHidden/>
          </w:rPr>
          <w:fldChar w:fldCharType="begin"/>
        </w:r>
        <w:r w:rsidR="00557198">
          <w:rPr>
            <w:noProof/>
            <w:webHidden/>
          </w:rPr>
          <w:instrText xml:space="preserve"> PAGEREF _Toc230849148 \h </w:instrText>
        </w:r>
        <w:r w:rsidR="00557198">
          <w:rPr>
            <w:noProof/>
            <w:webHidden/>
          </w:rPr>
        </w:r>
        <w:r w:rsidR="00557198">
          <w:rPr>
            <w:noProof/>
            <w:webHidden/>
          </w:rPr>
          <w:fldChar w:fldCharType="separate"/>
        </w:r>
        <w:r w:rsidR="001D0116">
          <w:rPr>
            <w:noProof/>
            <w:webHidden/>
          </w:rPr>
          <w:t>22</w:t>
        </w:r>
        <w:r w:rsidR="00557198">
          <w:rPr>
            <w:noProof/>
            <w:webHidden/>
          </w:rPr>
          <w:fldChar w:fldCharType="end"/>
        </w:r>
      </w:hyperlink>
    </w:p>
    <w:p w14:paraId="3F132823" w14:textId="21BC8EDD"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49" w:history="1">
        <w:r w:rsidR="00557198" w:rsidRPr="00BB373E">
          <w:rPr>
            <w:rStyle w:val="a3"/>
            <w:noProof/>
          </w:rPr>
          <w:t>Говорит Москва, 27.05.2026, Эксперт предложил провести налоговую реформу для работающих пенсионеров</w:t>
        </w:r>
        <w:r w:rsidR="00557198">
          <w:rPr>
            <w:noProof/>
            <w:webHidden/>
          </w:rPr>
          <w:tab/>
        </w:r>
        <w:r w:rsidR="00557198">
          <w:rPr>
            <w:noProof/>
            <w:webHidden/>
          </w:rPr>
          <w:fldChar w:fldCharType="begin"/>
        </w:r>
        <w:r w:rsidR="00557198">
          <w:rPr>
            <w:noProof/>
            <w:webHidden/>
          </w:rPr>
          <w:instrText xml:space="preserve"> PAGEREF _Toc230849149 \h </w:instrText>
        </w:r>
        <w:r w:rsidR="00557198">
          <w:rPr>
            <w:noProof/>
            <w:webHidden/>
          </w:rPr>
        </w:r>
        <w:r w:rsidR="00557198">
          <w:rPr>
            <w:noProof/>
            <w:webHidden/>
          </w:rPr>
          <w:fldChar w:fldCharType="separate"/>
        </w:r>
        <w:r w:rsidR="001D0116">
          <w:rPr>
            <w:noProof/>
            <w:webHidden/>
          </w:rPr>
          <w:t>22</w:t>
        </w:r>
        <w:r w:rsidR="00557198">
          <w:rPr>
            <w:noProof/>
            <w:webHidden/>
          </w:rPr>
          <w:fldChar w:fldCharType="end"/>
        </w:r>
      </w:hyperlink>
    </w:p>
    <w:p w14:paraId="5CF799BC" w14:textId="6E6E1636" w:rsidR="00557198" w:rsidRDefault="005F5E3C">
      <w:pPr>
        <w:pStyle w:val="31"/>
        <w:rPr>
          <w:rFonts w:asciiTheme="minorHAnsi" w:eastAsiaTheme="minorEastAsia" w:hAnsiTheme="minorHAnsi" w:cstheme="minorBidi"/>
          <w:sz w:val="22"/>
          <w:szCs w:val="22"/>
        </w:rPr>
      </w:pPr>
      <w:hyperlink w:anchor="_Toc230849150" w:history="1">
        <w:r w:rsidR="00557198" w:rsidRPr="00BB373E">
          <w:rPr>
            <w:rStyle w:val="a3"/>
          </w:rPr>
          <w:t>Для этого необходимом уменьшить отчисления на пенсионное обеспечение почти в половину. Мера позволит повысить зарплату продолжающим трудиться гражданам на 30%. Такое мнение выразил в эфире радиостанции «Говорит Москва» член экспертного совета комитета по социальной политике Совета Федерации РФ, член совета предпринимателей Москвы Игорь Лаврик.</w:t>
        </w:r>
        <w:r w:rsidR="00557198">
          <w:rPr>
            <w:webHidden/>
          </w:rPr>
          <w:tab/>
        </w:r>
        <w:r w:rsidR="00557198">
          <w:rPr>
            <w:webHidden/>
          </w:rPr>
          <w:fldChar w:fldCharType="begin"/>
        </w:r>
        <w:r w:rsidR="00557198">
          <w:rPr>
            <w:webHidden/>
          </w:rPr>
          <w:instrText xml:space="preserve"> PAGEREF _Toc230849150 \h </w:instrText>
        </w:r>
        <w:r w:rsidR="00557198">
          <w:rPr>
            <w:webHidden/>
          </w:rPr>
        </w:r>
        <w:r w:rsidR="00557198">
          <w:rPr>
            <w:webHidden/>
          </w:rPr>
          <w:fldChar w:fldCharType="separate"/>
        </w:r>
        <w:r w:rsidR="001D0116">
          <w:rPr>
            <w:webHidden/>
          </w:rPr>
          <w:t>22</w:t>
        </w:r>
        <w:r w:rsidR="00557198">
          <w:rPr>
            <w:webHidden/>
          </w:rPr>
          <w:fldChar w:fldCharType="end"/>
        </w:r>
      </w:hyperlink>
    </w:p>
    <w:p w14:paraId="21D1A507" w14:textId="77E16B8D"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51" w:history="1">
        <w:r w:rsidR="00557198" w:rsidRPr="00BB373E">
          <w:rPr>
            <w:rStyle w:val="a3"/>
            <w:noProof/>
          </w:rPr>
          <w:t>Россия 1, 27.05.2026, По итогам прошлого года все социальные обязательства государства были выполнены в полном объеме и в срок</w:t>
        </w:r>
        <w:r w:rsidR="00557198">
          <w:rPr>
            <w:noProof/>
            <w:webHidden/>
          </w:rPr>
          <w:tab/>
        </w:r>
        <w:r w:rsidR="00557198">
          <w:rPr>
            <w:noProof/>
            <w:webHidden/>
          </w:rPr>
          <w:fldChar w:fldCharType="begin"/>
        </w:r>
        <w:r w:rsidR="00557198">
          <w:rPr>
            <w:noProof/>
            <w:webHidden/>
          </w:rPr>
          <w:instrText xml:space="preserve"> PAGEREF _Toc230849151 \h </w:instrText>
        </w:r>
        <w:r w:rsidR="00557198">
          <w:rPr>
            <w:noProof/>
            <w:webHidden/>
          </w:rPr>
        </w:r>
        <w:r w:rsidR="00557198">
          <w:rPr>
            <w:noProof/>
            <w:webHidden/>
          </w:rPr>
          <w:fldChar w:fldCharType="separate"/>
        </w:r>
        <w:r w:rsidR="001D0116">
          <w:rPr>
            <w:noProof/>
            <w:webHidden/>
          </w:rPr>
          <w:t>23</w:t>
        </w:r>
        <w:r w:rsidR="00557198">
          <w:rPr>
            <w:noProof/>
            <w:webHidden/>
          </w:rPr>
          <w:fldChar w:fldCharType="end"/>
        </w:r>
      </w:hyperlink>
    </w:p>
    <w:p w14:paraId="02B4CE52" w14:textId="6617E1EE" w:rsidR="00557198" w:rsidRDefault="005F5E3C">
      <w:pPr>
        <w:pStyle w:val="31"/>
        <w:rPr>
          <w:rFonts w:asciiTheme="minorHAnsi" w:eastAsiaTheme="minorEastAsia" w:hAnsiTheme="minorHAnsi" w:cstheme="minorBidi"/>
          <w:sz w:val="22"/>
          <w:szCs w:val="22"/>
        </w:rPr>
      </w:pPr>
      <w:hyperlink w:anchor="_Toc230849152" w:history="1">
        <w:r w:rsidR="00557198" w:rsidRPr="00BB373E">
          <w:rPr>
            <w:rStyle w:val="a3"/>
          </w:rPr>
          <w:t>ВЕДУЩАЯ: По итогам прошлого года все социальные обязательства государства были выполнены в полном объеме и в срок. Об этом сообщил председатель Социального фонда Сергей Чирков на встрече с Михаилом Мишустиным.</w:t>
        </w:r>
        <w:r w:rsidR="00557198">
          <w:rPr>
            <w:webHidden/>
          </w:rPr>
          <w:tab/>
        </w:r>
        <w:r w:rsidR="00557198">
          <w:rPr>
            <w:webHidden/>
          </w:rPr>
          <w:fldChar w:fldCharType="begin"/>
        </w:r>
        <w:r w:rsidR="00557198">
          <w:rPr>
            <w:webHidden/>
          </w:rPr>
          <w:instrText xml:space="preserve"> PAGEREF _Toc230849152 \h </w:instrText>
        </w:r>
        <w:r w:rsidR="00557198">
          <w:rPr>
            <w:webHidden/>
          </w:rPr>
        </w:r>
        <w:r w:rsidR="00557198">
          <w:rPr>
            <w:webHidden/>
          </w:rPr>
          <w:fldChar w:fldCharType="separate"/>
        </w:r>
        <w:r w:rsidR="001D0116">
          <w:rPr>
            <w:webHidden/>
          </w:rPr>
          <w:t>23</w:t>
        </w:r>
        <w:r w:rsidR="00557198">
          <w:rPr>
            <w:webHidden/>
          </w:rPr>
          <w:fldChar w:fldCharType="end"/>
        </w:r>
      </w:hyperlink>
    </w:p>
    <w:p w14:paraId="6D5BCBEB" w14:textId="5A51FFF1"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53" w:history="1">
        <w:r w:rsidR="00557198" w:rsidRPr="00BB373E">
          <w:rPr>
            <w:rStyle w:val="a3"/>
            <w:noProof/>
          </w:rPr>
          <w:t>Телеканал 360, 28.05.2026, Депутат Бессараб: индексация пенсий 1 июня 2026 года будет точечной</w:t>
        </w:r>
        <w:r w:rsidR="00557198">
          <w:rPr>
            <w:noProof/>
            <w:webHidden/>
          </w:rPr>
          <w:tab/>
        </w:r>
        <w:r w:rsidR="00557198">
          <w:rPr>
            <w:noProof/>
            <w:webHidden/>
          </w:rPr>
          <w:fldChar w:fldCharType="begin"/>
        </w:r>
        <w:r w:rsidR="00557198">
          <w:rPr>
            <w:noProof/>
            <w:webHidden/>
          </w:rPr>
          <w:instrText xml:space="preserve"> PAGEREF _Toc230849153 \h </w:instrText>
        </w:r>
        <w:r w:rsidR="00557198">
          <w:rPr>
            <w:noProof/>
            <w:webHidden/>
          </w:rPr>
        </w:r>
        <w:r w:rsidR="00557198">
          <w:rPr>
            <w:noProof/>
            <w:webHidden/>
          </w:rPr>
          <w:fldChar w:fldCharType="separate"/>
        </w:r>
        <w:r w:rsidR="001D0116">
          <w:rPr>
            <w:noProof/>
            <w:webHidden/>
          </w:rPr>
          <w:t>23</w:t>
        </w:r>
        <w:r w:rsidR="00557198">
          <w:rPr>
            <w:noProof/>
            <w:webHidden/>
          </w:rPr>
          <w:fldChar w:fldCharType="end"/>
        </w:r>
      </w:hyperlink>
    </w:p>
    <w:p w14:paraId="75AAF60C" w14:textId="77E880D4" w:rsidR="00557198" w:rsidRDefault="005F5E3C">
      <w:pPr>
        <w:pStyle w:val="31"/>
        <w:rPr>
          <w:rFonts w:asciiTheme="minorHAnsi" w:eastAsiaTheme="minorEastAsia" w:hAnsiTheme="minorHAnsi" w:cstheme="minorBidi"/>
          <w:sz w:val="22"/>
          <w:szCs w:val="22"/>
        </w:rPr>
      </w:pPr>
      <w:hyperlink w:anchor="_Toc230849154" w:history="1">
        <w:r w:rsidR="00557198" w:rsidRPr="00BB373E">
          <w:rPr>
            <w:rStyle w:val="a3"/>
          </w:rPr>
          <w:t>Массового роста пенсий с 1 июня не ожидается, поскольку основные повышения на этот год уже прошли. Ожидается точечная индексация, рассказала 360.</w:t>
        </w:r>
        <w:r w:rsidR="00557198" w:rsidRPr="00BB373E">
          <w:rPr>
            <w:rStyle w:val="a3"/>
            <w:lang w:val="en-US"/>
          </w:rPr>
          <w:t>ru</w:t>
        </w:r>
        <w:r w:rsidR="00557198" w:rsidRPr="00BB373E">
          <w:rPr>
            <w:rStyle w:val="a3"/>
          </w:rPr>
          <w:t xml:space="preserve"> представитель комитета Госдумы по труду, социальной политике и делам ветеранов Светлана Бессараб.</w:t>
        </w:r>
        <w:r w:rsidR="00557198">
          <w:rPr>
            <w:webHidden/>
          </w:rPr>
          <w:tab/>
        </w:r>
        <w:r w:rsidR="00557198">
          <w:rPr>
            <w:webHidden/>
          </w:rPr>
          <w:fldChar w:fldCharType="begin"/>
        </w:r>
        <w:r w:rsidR="00557198">
          <w:rPr>
            <w:webHidden/>
          </w:rPr>
          <w:instrText xml:space="preserve"> PAGEREF _Toc230849154 \h </w:instrText>
        </w:r>
        <w:r w:rsidR="00557198">
          <w:rPr>
            <w:webHidden/>
          </w:rPr>
        </w:r>
        <w:r w:rsidR="00557198">
          <w:rPr>
            <w:webHidden/>
          </w:rPr>
          <w:fldChar w:fldCharType="separate"/>
        </w:r>
        <w:r w:rsidR="001D0116">
          <w:rPr>
            <w:webHidden/>
          </w:rPr>
          <w:t>23</w:t>
        </w:r>
        <w:r w:rsidR="00557198">
          <w:rPr>
            <w:webHidden/>
          </w:rPr>
          <w:fldChar w:fldCharType="end"/>
        </w:r>
      </w:hyperlink>
    </w:p>
    <w:p w14:paraId="3AAE2F0F" w14:textId="6C35E091"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55" w:history="1">
        <w:r w:rsidR="00557198" w:rsidRPr="00BB373E">
          <w:rPr>
            <w:rStyle w:val="a3"/>
            <w:noProof/>
          </w:rPr>
          <w:t>Новые Известия, 27.05.2026, Накопительная пенсия: сколько на самом деле получит средний россиянин</w:t>
        </w:r>
        <w:r w:rsidR="00557198">
          <w:rPr>
            <w:noProof/>
            <w:webHidden/>
          </w:rPr>
          <w:tab/>
        </w:r>
        <w:r w:rsidR="00557198">
          <w:rPr>
            <w:noProof/>
            <w:webHidden/>
          </w:rPr>
          <w:fldChar w:fldCharType="begin"/>
        </w:r>
        <w:r w:rsidR="00557198">
          <w:rPr>
            <w:noProof/>
            <w:webHidden/>
          </w:rPr>
          <w:instrText xml:space="preserve"> PAGEREF _Toc230849155 \h </w:instrText>
        </w:r>
        <w:r w:rsidR="00557198">
          <w:rPr>
            <w:noProof/>
            <w:webHidden/>
          </w:rPr>
        </w:r>
        <w:r w:rsidR="00557198">
          <w:rPr>
            <w:noProof/>
            <w:webHidden/>
          </w:rPr>
          <w:fldChar w:fldCharType="separate"/>
        </w:r>
        <w:r w:rsidR="001D0116">
          <w:rPr>
            <w:noProof/>
            <w:webHidden/>
          </w:rPr>
          <w:t>25</w:t>
        </w:r>
        <w:r w:rsidR="00557198">
          <w:rPr>
            <w:noProof/>
            <w:webHidden/>
          </w:rPr>
          <w:fldChar w:fldCharType="end"/>
        </w:r>
      </w:hyperlink>
    </w:p>
    <w:p w14:paraId="4750204D" w14:textId="7A5A23F7" w:rsidR="00557198" w:rsidRDefault="005F5E3C">
      <w:pPr>
        <w:pStyle w:val="31"/>
        <w:rPr>
          <w:rFonts w:asciiTheme="minorHAnsi" w:eastAsiaTheme="minorEastAsia" w:hAnsiTheme="minorHAnsi" w:cstheme="minorBidi"/>
          <w:sz w:val="22"/>
          <w:szCs w:val="22"/>
        </w:rPr>
      </w:pPr>
      <w:hyperlink w:anchor="_Toc230849156" w:history="1">
        <w:r w:rsidR="00557198" w:rsidRPr="00BB373E">
          <w:rPr>
            <w:rStyle w:val="a3"/>
          </w:rPr>
          <w:t>Почему двенадцать лет взносов превратились в символическую прибавку и как самостоятельно обеспечить себе достойный уровень жизни.</w:t>
        </w:r>
        <w:r w:rsidR="00557198">
          <w:rPr>
            <w:webHidden/>
          </w:rPr>
          <w:tab/>
        </w:r>
        <w:r w:rsidR="00557198">
          <w:rPr>
            <w:webHidden/>
          </w:rPr>
          <w:fldChar w:fldCharType="begin"/>
        </w:r>
        <w:r w:rsidR="00557198">
          <w:rPr>
            <w:webHidden/>
          </w:rPr>
          <w:instrText xml:space="preserve"> PAGEREF _Toc230849156 \h </w:instrText>
        </w:r>
        <w:r w:rsidR="00557198">
          <w:rPr>
            <w:webHidden/>
          </w:rPr>
        </w:r>
        <w:r w:rsidR="00557198">
          <w:rPr>
            <w:webHidden/>
          </w:rPr>
          <w:fldChar w:fldCharType="separate"/>
        </w:r>
        <w:r w:rsidR="001D0116">
          <w:rPr>
            <w:webHidden/>
          </w:rPr>
          <w:t>25</w:t>
        </w:r>
        <w:r w:rsidR="00557198">
          <w:rPr>
            <w:webHidden/>
          </w:rPr>
          <w:fldChar w:fldCharType="end"/>
        </w:r>
      </w:hyperlink>
    </w:p>
    <w:p w14:paraId="67F3F93F" w14:textId="1E9600C0"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57" w:history="1">
        <w:r w:rsidR="00557198" w:rsidRPr="00BB373E">
          <w:rPr>
            <w:rStyle w:val="a3"/>
            <w:noProof/>
          </w:rPr>
          <w:t>РИА Новости, 28.05.2026, Стала известна средняя пенсия женщин в России в 2026 г</w:t>
        </w:r>
        <w:r w:rsidR="00557198">
          <w:rPr>
            <w:noProof/>
            <w:webHidden/>
          </w:rPr>
          <w:tab/>
        </w:r>
        <w:r w:rsidR="00557198">
          <w:rPr>
            <w:noProof/>
            <w:webHidden/>
          </w:rPr>
          <w:fldChar w:fldCharType="begin"/>
        </w:r>
        <w:r w:rsidR="00557198">
          <w:rPr>
            <w:noProof/>
            <w:webHidden/>
          </w:rPr>
          <w:instrText xml:space="preserve"> PAGEREF _Toc230849157 \h </w:instrText>
        </w:r>
        <w:r w:rsidR="00557198">
          <w:rPr>
            <w:noProof/>
            <w:webHidden/>
          </w:rPr>
        </w:r>
        <w:r w:rsidR="00557198">
          <w:rPr>
            <w:noProof/>
            <w:webHidden/>
          </w:rPr>
          <w:fldChar w:fldCharType="separate"/>
        </w:r>
        <w:r w:rsidR="001D0116">
          <w:rPr>
            <w:noProof/>
            <w:webHidden/>
          </w:rPr>
          <w:t>27</w:t>
        </w:r>
        <w:r w:rsidR="00557198">
          <w:rPr>
            <w:noProof/>
            <w:webHidden/>
          </w:rPr>
          <w:fldChar w:fldCharType="end"/>
        </w:r>
      </w:hyperlink>
    </w:p>
    <w:p w14:paraId="15ADC679" w14:textId="62CB78C6" w:rsidR="00557198" w:rsidRDefault="005F5E3C">
      <w:pPr>
        <w:pStyle w:val="31"/>
        <w:rPr>
          <w:rFonts w:asciiTheme="minorHAnsi" w:eastAsiaTheme="minorEastAsia" w:hAnsiTheme="minorHAnsi" w:cstheme="minorBidi"/>
          <w:sz w:val="22"/>
          <w:szCs w:val="22"/>
        </w:rPr>
      </w:pPr>
      <w:hyperlink w:anchor="_Toc230849158" w:history="1">
        <w:r w:rsidR="00557198" w:rsidRPr="00BB373E">
          <w:rPr>
            <w:rStyle w:val="a3"/>
          </w:rPr>
          <w:t>Средний размер пенсионного обеспечения женщин в 2026 году составил более 25,2 тысячи рублей, следует из данных Социального фонда России, с которыми ознакомилось РИА Новости.</w:t>
        </w:r>
        <w:r w:rsidR="00557198">
          <w:rPr>
            <w:webHidden/>
          </w:rPr>
          <w:tab/>
        </w:r>
        <w:r w:rsidR="00557198">
          <w:rPr>
            <w:webHidden/>
          </w:rPr>
          <w:fldChar w:fldCharType="begin"/>
        </w:r>
        <w:r w:rsidR="00557198">
          <w:rPr>
            <w:webHidden/>
          </w:rPr>
          <w:instrText xml:space="preserve"> PAGEREF _Toc230849158 \h </w:instrText>
        </w:r>
        <w:r w:rsidR="00557198">
          <w:rPr>
            <w:webHidden/>
          </w:rPr>
        </w:r>
        <w:r w:rsidR="00557198">
          <w:rPr>
            <w:webHidden/>
          </w:rPr>
          <w:fldChar w:fldCharType="separate"/>
        </w:r>
        <w:r w:rsidR="001D0116">
          <w:rPr>
            <w:webHidden/>
          </w:rPr>
          <w:t>27</w:t>
        </w:r>
        <w:r w:rsidR="00557198">
          <w:rPr>
            <w:webHidden/>
          </w:rPr>
          <w:fldChar w:fldCharType="end"/>
        </w:r>
      </w:hyperlink>
    </w:p>
    <w:p w14:paraId="46A3C89A" w14:textId="1F9927DB"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59" w:history="1">
        <w:r w:rsidR="00557198" w:rsidRPr="00BB373E">
          <w:rPr>
            <w:rStyle w:val="a3"/>
            <w:noProof/>
          </w:rPr>
          <w:t>РИА Новости, 28.05.2026, Миронов предложил дать пенсионные льготы водителям пригородных маршрутов</w:t>
        </w:r>
        <w:r w:rsidR="00557198">
          <w:rPr>
            <w:noProof/>
            <w:webHidden/>
          </w:rPr>
          <w:tab/>
        </w:r>
        <w:r w:rsidR="00557198">
          <w:rPr>
            <w:noProof/>
            <w:webHidden/>
          </w:rPr>
          <w:fldChar w:fldCharType="begin"/>
        </w:r>
        <w:r w:rsidR="00557198">
          <w:rPr>
            <w:noProof/>
            <w:webHidden/>
          </w:rPr>
          <w:instrText xml:space="preserve"> PAGEREF _Toc230849159 \h </w:instrText>
        </w:r>
        <w:r w:rsidR="00557198">
          <w:rPr>
            <w:noProof/>
            <w:webHidden/>
          </w:rPr>
        </w:r>
        <w:r w:rsidR="00557198">
          <w:rPr>
            <w:noProof/>
            <w:webHidden/>
          </w:rPr>
          <w:fldChar w:fldCharType="separate"/>
        </w:r>
        <w:r w:rsidR="001D0116">
          <w:rPr>
            <w:noProof/>
            <w:webHidden/>
          </w:rPr>
          <w:t>27</w:t>
        </w:r>
        <w:r w:rsidR="00557198">
          <w:rPr>
            <w:noProof/>
            <w:webHidden/>
          </w:rPr>
          <w:fldChar w:fldCharType="end"/>
        </w:r>
      </w:hyperlink>
    </w:p>
    <w:p w14:paraId="1453A213" w14:textId="374050DB" w:rsidR="00557198" w:rsidRDefault="005F5E3C">
      <w:pPr>
        <w:pStyle w:val="31"/>
        <w:rPr>
          <w:rFonts w:asciiTheme="minorHAnsi" w:eastAsiaTheme="minorEastAsia" w:hAnsiTheme="minorHAnsi" w:cstheme="minorBidi"/>
          <w:sz w:val="22"/>
          <w:szCs w:val="22"/>
        </w:rPr>
      </w:pPr>
      <w:hyperlink w:anchor="_Toc230849160" w:history="1">
        <w:r w:rsidR="00557198" w:rsidRPr="00BB373E">
          <w:rPr>
            <w:rStyle w:val="a3"/>
          </w:rPr>
          <w:t>Лидер партии "Справедливая Россия", глава думской фракции Сергей Миронов предложил установить единые правила досрочного назначения страховой пенсии по старости водителям троллейбусов, трамваев, автобусов городских, межмуниципальных и пригородных маршрутов. Поправки в закон "О страховых пенсиях" будут внесены на рассмотрение Госдумы в четверг. Документ имеется в распоряжении РИА Новости.</w:t>
        </w:r>
        <w:r w:rsidR="00557198">
          <w:rPr>
            <w:webHidden/>
          </w:rPr>
          <w:tab/>
        </w:r>
        <w:r w:rsidR="00557198">
          <w:rPr>
            <w:webHidden/>
          </w:rPr>
          <w:fldChar w:fldCharType="begin"/>
        </w:r>
        <w:r w:rsidR="00557198">
          <w:rPr>
            <w:webHidden/>
          </w:rPr>
          <w:instrText xml:space="preserve"> PAGEREF _Toc230849160 \h </w:instrText>
        </w:r>
        <w:r w:rsidR="00557198">
          <w:rPr>
            <w:webHidden/>
          </w:rPr>
        </w:r>
        <w:r w:rsidR="00557198">
          <w:rPr>
            <w:webHidden/>
          </w:rPr>
          <w:fldChar w:fldCharType="separate"/>
        </w:r>
        <w:r w:rsidR="001D0116">
          <w:rPr>
            <w:webHidden/>
          </w:rPr>
          <w:t>27</w:t>
        </w:r>
        <w:r w:rsidR="00557198">
          <w:rPr>
            <w:webHidden/>
          </w:rPr>
          <w:fldChar w:fldCharType="end"/>
        </w:r>
      </w:hyperlink>
    </w:p>
    <w:p w14:paraId="677D7C7B" w14:textId="4C652397"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61" w:history="1">
        <w:r w:rsidR="00557198" w:rsidRPr="00BB373E">
          <w:rPr>
            <w:rStyle w:val="a3"/>
            <w:noProof/>
          </w:rPr>
          <w:t>Финансы Mail, 27.05.2026, Экономист рассказал, кому повысят пенсии с 1 июня</w:t>
        </w:r>
        <w:r w:rsidR="00557198">
          <w:rPr>
            <w:noProof/>
            <w:webHidden/>
          </w:rPr>
          <w:tab/>
        </w:r>
        <w:r w:rsidR="00557198">
          <w:rPr>
            <w:noProof/>
            <w:webHidden/>
          </w:rPr>
          <w:fldChar w:fldCharType="begin"/>
        </w:r>
        <w:r w:rsidR="00557198">
          <w:rPr>
            <w:noProof/>
            <w:webHidden/>
          </w:rPr>
          <w:instrText xml:space="preserve"> PAGEREF _Toc230849161 \h </w:instrText>
        </w:r>
        <w:r w:rsidR="00557198">
          <w:rPr>
            <w:noProof/>
            <w:webHidden/>
          </w:rPr>
        </w:r>
        <w:r w:rsidR="00557198">
          <w:rPr>
            <w:noProof/>
            <w:webHidden/>
          </w:rPr>
          <w:fldChar w:fldCharType="separate"/>
        </w:r>
        <w:r w:rsidR="001D0116">
          <w:rPr>
            <w:noProof/>
            <w:webHidden/>
          </w:rPr>
          <w:t>28</w:t>
        </w:r>
        <w:r w:rsidR="00557198">
          <w:rPr>
            <w:noProof/>
            <w:webHidden/>
          </w:rPr>
          <w:fldChar w:fldCharType="end"/>
        </w:r>
      </w:hyperlink>
    </w:p>
    <w:p w14:paraId="541D62C2" w14:textId="011DEC0B" w:rsidR="00557198" w:rsidRDefault="005F5E3C">
      <w:pPr>
        <w:pStyle w:val="31"/>
        <w:rPr>
          <w:rFonts w:asciiTheme="minorHAnsi" w:eastAsiaTheme="minorEastAsia" w:hAnsiTheme="minorHAnsi" w:cstheme="minorBidi"/>
          <w:sz w:val="22"/>
          <w:szCs w:val="22"/>
        </w:rPr>
      </w:pPr>
      <w:hyperlink w:anchor="_Toc230849162" w:history="1">
        <w:r w:rsidR="00557198" w:rsidRPr="00BB373E">
          <w:rPr>
            <w:rStyle w:val="a3"/>
          </w:rPr>
          <w:t>Кому ждать повышения пенсионных выплат в первый месяц лета, рассказал в комментарии для Финансов Mail Игорь Балынин, к.э.н., доцент Финансового университета при Правительстве РФ.</w:t>
        </w:r>
        <w:r w:rsidR="00557198">
          <w:rPr>
            <w:webHidden/>
          </w:rPr>
          <w:tab/>
        </w:r>
        <w:r w:rsidR="00557198">
          <w:rPr>
            <w:webHidden/>
          </w:rPr>
          <w:fldChar w:fldCharType="begin"/>
        </w:r>
        <w:r w:rsidR="00557198">
          <w:rPr>
            <w:webHidden/>
          </w:rPr>
          <w:instrText xml:space="preserve"> PAGEREF _Toc230849162 \h </w:instrText>
        </w:r>
        <w:r w:rsidR="00557198">
          <w:rPr>
            <w:webHidden/>
          </w:rPr>
        </w:r>
        <w:r w:rsidR="00557198">
          <w:rPr>
            <w:webHidden/>
          </w:rPr>
          <w:fldChar w:fldCharType="separate"/>
        </w:r>
        <w:r w:rsidR="001D0116">
          <w:rPr>
            <w:webHidden/>
          </w:rPr>
          <w:t>28</w:t>
        </w:r>
        <w:r w:rsidR="00557198">
          <w:rPr>
            <w:webHidden/>
          </w:rPr>
          <w:fldChar w:fldCharType="end"/>
        </w:r>
      </w:hyperlink>
    </w:p>
    <w:p w14:paraId="066291C9" w14:textId="1C3A1526"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63" w:history="1">
        <w:r w:rsidR="00557198" w:rsidRPr="00BB373E">
          <w:rPr>
            <w:rStyle w:val="a3"/>
            <w:noProof/>
          </w:rPr>
          <w:t>Ваш Пенсионный Брокер, 27.05.2026, Доцент Балынин: пенсии граждан, достигших 80-летнего возраста, будут увеличены</w:t>
        </w:r>
        <w:r w:rsidR="00557198">
          <w:rPr>
            <w:noProof/>
            <w:webHidden/>
          </w:rPr>
          <w:tab/>
        </w:r>
        <w:r w:rsidR="00557198">
          <w:rPr>
            <w:noProof/>
            <w:webHidden/>
          </w:rPr>
          <w:fldChar w:fldCharType="begin"/>
        </w:r>
        <w:r w:rsidR="00557198">
          <w:rPr>
            <w:noProof/>
            <w:webHidden/>
          </w:rPr>
          <w:instrText xml:space="preserve"> PAGEREF _Toc230849163 \h </w:instrText>
        </w:r>
        <w:r w:rsidR="00557198">
          <w:rPr>
            <w:noProof/>
            <w:webHidden/>
          </w:rPr>
        </w:r>
        <w:r w:rsidR="00557198">
          <w:rPr>
            <w:noProof/>
            <w:webHidden/>
          </w:rPr>
          <w:fldChar w:fldCharType="separate"/>
        </w:r>
        <w:r w:rsidR="001D0116">
          <w:rPr>
            <w:noProof/>
            <w:webHidden/>
          </w:rPr>
          <w:t>28</w:t>
        </w:r>
        <w:r w:rsidR="00557198">
          <w:rPr>
            <w:noProof/>
            <w:webHidden/>
          </w:rPr>
          <w:fldChar w:fldCharType="end"/>
        </w:r>
      </w:hyperlink>
    </w:p>
    <w:p w14:paraId="0E7F6F50" w14:textId="66019A3C" w:rsidR="00557198" w:rsidRDefault="005F5E3C">
      <w:pPr>
        <w:pStyle w:val="31"/>
        <w:rPr>
          <w:rFonts w:asciiTheme="minorHAnsi" w:eastAsiaTheme="minorEastAsia" w:hAnsiTheme="minorHAnsi" w:cstheme="minorBidi"/>
          <w:sz w:val="22"/>
          <w:szCs w:val="22"/>
        </w:rPr>
      </w:pPr>
      <w:hyperlink w:anchor="_Toc230849164" w:history="1">
        <w:r w:rsidR="00557198" w:rsidRPr="00BB373E">
          <w:rPr>
            <w:rStyle w:val="a3"/>
          </w:rPr>
          <w:t>В июне 2026 года произойдет повышение пенсий для пенсионеров, достигших 80-летнего возраста в мае того же года. Для этой категории предусмотрено два изменения: во-первых, фиксированная выплата к страховой пенсии по старости будет удвоена, а во-вторых, к ней будет добавлена надбавка за уход, введенная с 2025 года. Об этом сообщил доцент Финансового университета при правительстве России Игорь Балынин.</w:t>
        </w:r>
        <w:r w:rsidR="00557198">
          <w:rPr>
            <w:webHidden/>
          </w:rPr>
          <w:tab/>
        </w:r>
        <w:r w:rsidR="00557198">
          <w:rPr>
            <w:webHidden/>
          </w:rPr>
          <w:fldChar w:fldCharType="begin"/>
        </w:r>
        <w:r w:rsidR="00557198">
          <w:rPr>
            <w:webHidden/>
          </w:rPr>
          <w:instrText xml:space="preserve"> PAGEREF _Toc230849164 \h </w:instrText>
        </w:r>
        <w:r w:rsidR="00557198">
          <w:rPr>
            <w:webHidden/>
          </w:rPr>
        </w:r>
        <w:r w:rsidR="00557198">
          <w:rPr>
            <w:webHidden/>
          </w:rPr>
          <w:fldChar w:fldCharType="separate"/>
        </w:r>
        <w:r w:rsidR="001D0116">
          <w:rPr>
            <w:webHidden/>
          </w:rPr>
          <w:t>28</w:t>
        </w:r>
        <w:r w:rsidR="00557198">
          <w:rPr>
            <w:webHidden/>
          </w:rPr>
          <w:fldChar w:fldCharType="end"/>
        </w:r>
      </w:hyperlink>
    </w:p>
    <w:p w14:paraId="49DE18BE" w14:textId="5E98A55D"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65" w:history="1">
        <w:r w:rsidR="00557198" w:rsidRPr="00BB373E">
          <w:rPr>
            <w:rStyle w:val="a3"/>
            <w:noProof/>
          </w:rPr>
          <w:t>Конкурент, 27.05.2026, Как пенсионерам получить доплату до 9 500 рублей в месяц</w:t>
        </w:r>
        <w:r w:rsidR="00557198">
          <w:rPr>
            <w:noProof/>
            <w:webHidden/>
          </w:rPr>
          <w:tab/>
        </w:r>
        <w:r w:rsidR="00557198">
          <w:rPr>
            <w:noProof/>
            <w:webHidden/>
          </w:rPr>
          <w:fldChar w:fldCharType="begin"/>
        </w:r>
        <w:r w:rsidR="00557198">
          <w:rPr>
            <w:noProof/>
            <w:webHidden/>
          </w:rPr>
          <w:instrText xml:space="preserve"> PAGEREF _Toc230849165 \h </w:instrText>
        </w:r>
        <w:r w:rsidR="00557198">
          <w:rPr>
            <w:noProof/>
            <w:webHidden/>
          </w:rPr>
        </w:r>
        <w:r w:rsidR="00557198">
          <w:rPr>
            <w:noProof/>
            <w:webHidden/>
          </w:rPr>
          <w:fldChar w:fldCharType="separate"/>
        </w:r>
        <w:r w:rsidR="001D0116">
          <w:rPr>
            <w:noProof/>
            <w:webHidden/>
          </w:rPr>
          <w:t>29</w:t>
        </w:r>
        <w:r w:rsidR="00557198">
          <w:rPr>
            <w:noProof/>
            <w:webHidden/>
          </w:rPr>
          <w:fldChar w:fldCharType="end"/>
        </w:r>
      </w:hyperlink>
    </w:p>
    <w:p w14:paraId="68681234" w14:textId="040973A4" w:rsidR="00557198" w:rsidRDefault="005F5E3C">
      <w:pPr>
        <w:pStyle w:val="31"/>
        <w:rPr>
          <w:rFonts w:asciiTheme="minorHAnsi" w:eastAsiaTheme="minorEastAsia" w:hAnsiTheme="minorHAnsi" w:cstheme="minorBidi"/>
          <w:sz w:val="22"/>
          <w:szCs w:val="22"/>
        </w:rPr>
      </w:pPr>
      <w:hyperlink w:anchor="_Toc230849166" w:history="1">
        <w:r w:rsidR="00557198" w:rsidRPr="00BB373E">
          <w:rPr>
            <w:rStyle w:val="a3"/>
          </w:rPr>
          <w:t>Сегодня российские пенсионеры, на попечении которых находятся нетрудоспособные члены семьи, имеют право на существенное увеличение ежемесячных выплат. Об этом россиянам старшего поколения напомнил кандидат экономических наук, доцент Финансового университета при правительстве РФ Игорь Балынин.</w:t>
        </w:r>
        <w:r w:rsidR="00557198">
          <w:rPr>
            <w:webHidden/>
          </w:rPr>
          <w:tab/>
        </w:r>
        <w:r w:rsidR="00557198">
          <w:rPr>
            <w:webHidden/>
          </w:rPr>
          <w:fldChar w:fldCharType="begin"/>
        </w:r>
        <w:r w:rsidR="00557198">
          <w:rPr>
            <w:webHidden/>
          </w:rPr>
          <w:instrText xml:space="preserve"> PAGEREF _Toc230849166 \h </w:instrText>
        </w:r>
        <w:r w:rsidR="00557198">
          <w:rPr>
            <w:webHidden/>
          </w:rPr>
        </w:r>
        <w:r w:rsidR="00557198">
          <w:rPr>
            <w:webHidden/>
          </w:rPr>
          <w:fldChar w:fldCharType="separate"/>
        </w:r>
        <w:r w:rsidR="001D0116">
          <w:rPr>
            <w:webHidden/>
          </w:rPr>
          <w:t>29</w:t>
        </w:r>
        <w:r w:rsidR="00557198">
          <w:rPr>
            <w:webHidden/>
          </w:rPr>
          <w:fldChar w:fldCharType="end"/>
        </w:r>
      </w:hyperlink>
    </w:p>
    <w:p w14:paraId="7B8F4548" w14:textId="724802D3"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67" w:history="1">
        <w:r w:rsidR="00557198" w:rsidRPr="00BB373E">
          <w:rPr>
            <w:rStyle w:val="a3"/>
            <w:noProof/>
          </w:rPr>
          <w:t>DEITA.RU, 27.05.2026, Правила унаследования пенсии раскрыл юрист</w:t>
        </w:r>
        <w:r w:rsidR="00557198">
          <w:rPr>
            <w:noProof/>
            <w:webHidden/>
          </w:rPr>
          <w:tab/>
        </w:r>
        <w:r w:rsidR="00557198">
          <w:rPr>
            <w:noProof/>
            <w:webHidden/>
          </w:rPr>
          <w:fldChar w:fldCharType="begin"/>
        </w:r>
        <w:r w:rsidR="00557198">
          <w:rPr>
            <w:noProof/>
            <w:webHidden/>
          </w:rPr>
          <w:instrText xml:space="preserve"> PAGEREF _Toc230849167 \h </w:instrText>
        </w:r>
        <w:r w:rsidR="00557198">
          <w:rPr>
            <w:noProof/>
            <w:webHidden/>
          </w:rPr>
        </w:r>
        <w:r w:rsidR="00557198">
          <w:rPr>
            <w:noProof/>
            <w:webHidden/>
          </w:rPr>
          <w:fldChar w:fldCharType="separate"/>
        </w:r>
        <w:r w:rsidR="001D0116">
          <w:rPr>
            <w:noProof/>
            <w:webHidden/>
          </w:rPr>
          <w:t>30</w:t>
        </w:r>
        <w:r w:rsidR="00557198">
          <w:rPr>
            <w:noProof/>
            <w:webHidden/>
          </w:rPr>
          <w:fldChar w:fldCharType="end"/>
        </w:r>
      </w:hyperlink>
    </w:p>
    <w:p w14:paraId="4261C6AE" w14:textId="7A312E71" w:rsidR="00557198" w:rsidRDefault="005F5E3C">
      <w:pPr>
        <w:pStyle w:val="31"/>
        <w:rPr>
          <w:rFonts w:asciiTheme="minorHAnsi" w:eastAsiaTheme="minorEastAsia" w:hAnsiTheme="minorHAnsi" w:cstheme="minorBidi"/>
          <w:sz w:val="22"/>
          <w:szCs w:val="22"/>
        </w:rPr>
      </w:pPr>
      <w:hyperlink w:anchor="_Toc230849168" w:history="1">
        <w:r w:rsidR="00557198" w:rsidRPr="00BB373E">
          <w:rPr>
            <w:rStyle w:val="a3"/>
          </w:rPr>
          <w:t>Родственники умершего пенсионера могут получить его начисленную, но ещё не выданную пенсию, а также социальные доплаты и, в некоторых случаях, накопительную часть. О том, кто именно имеет право на эти средства и как их оформить, рассказал адвокат, управляющий партнер юридической фирмы «Шапенко и Партнеры» Владимир Шапенко, сообщает ИА DEITA.RU.</w:t>
        </w:r>
        <w:r w:rsidR="00557198">
          <w:rPr>
            <w:webHidden/>
          </w:rPr>
          <w:tab/>
        </w:r>
        <w:r w:rsidR="00557198">
          <w:rPr>
            <w:webHidden/>
          </w:rPr>
          <w:fldChar w:fldCharType="begin"/>
        </w:r>
        <w:r w:rsidR="00557198">
          <w:rPr>
            <w:webHidden/>
          </w:rPr>
          <w:instrText xml:space="preserve"> PAGEREF _Toc230849168 \h </w:instrText>
        </w:r>
        <w:r w:rsidR="00557198">
          <w:rPr>
            <w:webHidden/>
          </w:rPr>
        </w:r>
        <w:r w:rsidR="00557198">
          <w:rPr>
            <w:webHidden/>
          </w:rPr>
          <w:fldChar w:fldCharType="separate"/>
        </w:r>
        <w:r w:rsidR="001D0116">
          <w:rPr>
            <w:webHidden/>
          </w:rPr>
          <w:t>30</w:t>
        </w:r>
        <w:r w:rsidR="00557198">
          <w:rPr>
            <w:webHidden/>
          </w:rPr>
          <w:fldChar w:fldCharType="end"/>
        </w:r>
      </w:hyperlink>
    </w:p>
    <w:p w14:paraId="3C0FCDDD" w14:textId="78681BE8" w:rsidR="00557198" w:rsidRDefault="005F5E3C">
      <w:pPr>
        <w:pStyle w:val="12"/>
        <w:tabs>
          <w:tab w:val="right" w:leader="dot" w:pos="9061"/>
        </w:tabs>
        <w:rPr>
          <w:rFonts w:asciiTheme="minorHAnsi" w:eastAsiaTheme="minorEastAsia" w:hAnsiTheme="minorHAnsi" w:cstheme="minorBidi"/>
          <w:b w:val="0"/>
          <w:noProof/>
          <w:sz w:val="22"/>
          <w:szCs w:val="22"/>
        </w:rPr>
      </w:pPr>
      <w:hyperlink w:anchor="_Toc230849169" w:history="1">
        <w:r w:rsidR="00557198" w:rsidRPr="00BB373E">
          <w:rPr>
            <w:rStyle w:val="a3"/>
            <w:noProof/>
          </w:rPr>
          <w:t>НОВОСТИ МАКРОЭКОНОМИКИ</w:t>
        </w:r>
        <w:r w:rsidR="00557198">
          <w:rPr>
            <w:noProof/>
            <w:webHidden/>
          </w:rPr>
          <w:tab/>
        </w:r>
        <w:r w:rsidR="00557198">
          <w:rPr>
            <w:noProof/>
            <w:webHidden/>
          </w:rPr>
          <w:fldChar w:fldCharType="begin"/>
        </w:r>
        <w:r w:rsidR="00557198">
          <w:rPr>
            <w:noProof/>
            <w:webHidden/>
          </w:rPr>
          <w:instrText xml:space="preserve"> PAGEREF _Toc230849169 \h </w:instrText>
        </w:r>
        <w:r w:rsidR="00557198">
          <w:rPr>
            <w:noProof/>
            <w:webHidden/>
          </w:rPr>
        </w:r>
        <w:r w:rsidR="00557198">
          <w:rPr>
            <w:noProof/>
            <w:webHidden/>
          </w:rPr>
          <w:fldChar w:fldCharType="separate"/>
        </w:r>
        <w:r w:rsidR="001D0116">
          <w:rPr>
            <w:noProof/>
            <w:webHidden/>
          </w:rPr>
          <w:t>31</w:t>
        </w:r>
        <w:r w:rsidR="00557198">
          <w:rPr>
            <w:noProof/>
            <w:webHidden/>
          </w:rPr>
          <w:fldChar w:fldCharType="end"/>
        </w:r>
      </w:hyperlink>
    </w:p>
    <w:p w14:paraId="45596A28" w14:textId="1AE508E6"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70" w:history="1">
        <w:r w:rsidR="00557198" w:rsidRPr="00BB373E">
          <w:rPr>
            <w:rStyle w:val="a3"/>
            <w:noProof/>
          </w:rPr>
          <w:t>Коммерсантъ, 27.05.2026, Полис для главного</w:t>
        </w:r>
        <w:r w:rsidR="00557198">
          <w:rPr>
            <w:noProof/>
            <w:webHidden/>
          </w:rPr>
          <w:tab/>
        </w:r>
        <w:r w:rsidR="00557198">
          <w:rPr>
            <w:noProof/>
            <w:webHidden/>
          </w:rPr>
          <w:fldChar w:fldCharType="begin"/>
        </w:r>
        <w:r w:rsidR="00557198">
          <w:rPr>
            <w:noProof/>
            <w:webHidden/>
          </w:rPr>
          <w:instrText xml:space="preserve"> PAGEREF _Toc230849170 \h </w:instrText>
        </w:r>
        <w:r w:rsidR="00557198">
          <w:rPr>
            <w:noProof/>
            <w:webHidden/>
          </w:rPr>
        </w:r>
        <w:r w:rsidR="00557198">
          <w:rPr>
            <w:noProof/>
            <w:webHidden/>
          </w:rPr>
          <w:fldChar w:fldCharType="separate"/>
        </w:r>
        <w:r w:rsidR="001D0116">
          <w:rPr>
            <w:noProof/>
            <w:webHidden/>
          </w:rPr>
          <w:t>31</w:t>
        </w:r>
        <w:r w:rsidR="00557198">
          <w:rPr>
            <w:noProof/>
            <w:webHidden/>
          </w:rPr>
          <w:fldChar w:fldCharType="end"/>
        </w:r>
      </w:hyperlink>
    </w:p>
    <w:p w14:paraId="124A5654" w14:textId="2CEB566D" w:rsidR="00557198" w:rsidRDefault="005F5E3C">
      <w:pPr>
        <w:pStyle w:val="31"/>
        <w:rPr>
          <w:rFonts w:asciiTheme="minorHAnsi" w:eastAsiaTheme="minorEastAsia" w:hAnsiTheme="minorHAnsi" w:cstheme="minorBidi"/>
          <w:sz w:val="22"/>
          <w:szCs w:val="22"/>
        </w:rPr>
      </w:pPr>
      <w:hyperlink w:anchor="_Toc230849171" w:history="1">
        <w:r w:rsidR="00557198" w:rsidRPr="00BB373E">
          <w:rPr>
            <w:rStyle w:val="a3"/>
          </w:rPr>
          <w:t>В 2025 году резко, более чем на 20%, выросло количество компаний, которые приобретали полисы страхования ответственности директоров. Число договоров достигло максимума за шесть лет, при этом объем сборов существенно снизился. Тем не менее сегмент остается привлекательным для страховщиков, которые рассчитывают на расширение клиентской базы.</w:t>
        </w:r>
        <w:r w:rsidR="00557198">
          <w:rPr>
            <w:webHidden/>
          </w:rPr>
          <w:tab/>
        </w:r>
        <w:r w:rsidR="00557198">
          <w:rPr>
            <w:webHidden/>
          </w:rPr>
          <w:fldChar w:fldCharType="begin"/>
        </w:r>
        <w:r w:rsidR="00557198">
          <w:rPr>
            <w:webHidden/>
          </w:rPr>
          <w:instrText xml:space="preserve"> PAGEREF _Toc230849171 \h </w:instrText>
        </w:r>
        <w:r w:rsidR="00557198">
          <w:rPr>
            <w:webHidden/>
          </w:rPr>
        </w:r>
        <w:r w:rsidR="00557198">
          <w:rPr>
            <w:webHidden/>
          </w:rPr>
          <w:fldChar w:fldCharType="separate"/>
        </w:r>
        <w:r w:rsidR="001D0116">
          <w:rPr>
            <w:webHidden/>
          </w:rPr>
          <w:t>31</w:t>
        </w:r>
        <w:r w:rsidR="00557198">
          <w:rPr>
            <w:webHidden/>
          </w:rPr>
          <w:fldChar w:fldCharType="end"/>
        </w:r>
      </w:hyperlink>
    </w:p>
    <w:p w14:paraId="48DE872B" w14:textId="76079E17"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72" w:history="1">
        <w:r w:rsidR="00557198" w:rsidRPr="00BB373E">
          <w:rPr>
            <w:rStyle w:val="a3"/>
            <w:noProof/>
          </w:rPr>
          <w:t>МК, 27.05.2026, Бюджет в эпоху турбулентности: Россия адаптирует финансовую политику к новой реальности</w:t>
        </w:r>
        <w:r w:rsidR="00557198">
          <w:rPr>
            <w:noProof/>
            <w:webHidden/>
          </w:rPr>
          <w:tab/>
        </w:r>
        <w:r w:rsidR="00557198">
          <w:rPr>
            <w:noProof/>
            <w:webHidden/>
          </w:rPr>
          <w:fldChar w:fldCharType="begin"/>
        </w:r>
        <w:r w:rsidR="00557198">
          <w:rPr>
            <w:noProof/>
            <w:webHidden/>
          </w:rPr>
          <w:instrText xml:space="preserve"> PAGEREF _Toc230849172 \h </w:instrText>
        </w:r>
        <w:r w:rsidR="00557198">
          <w:rPr>
            <w:noProof/>
            <w:webHidden/>
          </w:rPr>
        </w:r>
        <w:r w:rsidR="00557198">
          <w:rPr>
            <w:noProof/>
            <w:webHidden/>
          </w:rPr>
          <w:fldChar w:fldCharType="separate"/>
        </w:r>
        <w:r w:rsidR="001D0116">
          <w:rPr>
            <w:noProof/>
            <w:webHidden/>
          </w:rPr>
          <w:t>32</w:t>
        </w:r>
        <w:r w:rsidR="00557198">
          <w:rPr>
            <w:noProof/>
            <w:webHidden/>
          </w:rPr>
          <w:fldChar w:fldCharType="end"/>
        </w:r>
      </w:hyperlink>
    </w:p>
    <w:p w14:paraId="1BF44E5F" w14:textId="0E1BDE1C" w:rsidR="00557198" w:rsidRDefault="005F5E3C">
      <w:pPr>
        <w:pStyle w:val="31"/>
        <w:rPr>
          <w:rFonts w:asciiTheme="minorHAnsi" w:eastAsiaTheme="minorEastAsia" w:hAnsiTheme="minorHAnsi" w:cstheme="minorBidi"/>
          <w:sz w:val="22"/>
          <w:szCs w:val="22"/>
        </w:rPr>
      </w:pPr>
      <w:hyperlink w:anchor="_Toc230849173" w:history="1">
        <w:r w:rsidR="00557198" w:rsidRPr="00BB373E">
          <w:rPr>
            <w:rStyle w:val="a3"/>
          </w:rPr>
          <w:t>Власти меняют финансовую политику. Минфин намерен скорректировать бюджетные параметры, укрепить доходную базу за счёт ненефтегазовых источников и внедрить гибкие инструменты поддержки регионов, одновременно закрывая лазейки для «серого» импорта. Об этом сообщил глава ведомства Антон Силуанов.</w:t>
        </w:r>
        <w:r w:rsidR="00557198">
          <w:rPr>
            <w:webHidden/>
          </w:rPr>
          <w:tab/>
        </w:r>
        <w:r w:rsidR="00557198">
          <w:rPr>
            <w:webHidden/>
          </w:rPr>
          <w:fldChar w:fldCharType="begin"/>
        </w:r>
        <w:r w:rsidR="00557198">
          <w:rPr>
            <w:webHidden/>
          </w:rPr>
          <w:instrText xml:space="preserve"> PAGEREF _Toc230849173 \h </w:instrText>
        </w:r>
        <w:r w:rsidR="00557198">
          <w:rPr>
            <w:webHidden/>
          </w:rPr>
        </w:r>
        <w:r w:rsidR="00557198">
          <w:rPr>
            <w:webHidden/>
          </w:rPr>
          <w:fldChar w:fldCharType="separate"/>
        </w:r>
        <w:r w:rsidR="001D0116">
          <w:rPr>
            <w:webHidden/>
          </w:rPr>
          <w:t>32</w:t>
        </w:r>
        <w:r w:rsidR="00557198">
          <w:rPr>
            <w:webHidden/>
          </w:rPr>
          <w:fldChar w:fldCharType="end"/>
        </w:r>
      </w:hyperlink>
    </w:p>
    <w:p w14:paraId="066F4C83" w14:textId="3E97A83D"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74" w:history="1">
        <w:r w:rsidR="00557198" w:rsidRPr="00BB373E">
          <w:rPr>
            <w:rStyle w:val="a3"/>
            <w:noProof/>
          </w:rPr>
          <w:t>Коммерсантъ, 27.05.2026, Рост доходности длинных ОФЗ: спрос Минфина не встретил поддержки</w:t>
        </w:r>
        <w:r w:rsidR="00557198">
          <w:rPr>
            <w:noProof/>
            <w:webHidden/>
          </w:rPr>
          <w:tab/>
        </w:r>
        <w:r w:rsidR="00557198">
          <w:rPr>
            <w:noProof/>
            <w:webHidden/>
          </w:rPr>
          <w:fldChar w:fldCharType="begin"/>
        </w:r>
        <w:r w:rsidR="00557198">
          <w:rPr>
            <w:noProof/>
            <w:webHidden/>
          </w:rPr>
          <w:instrText xml:space="preserve"> PAGEREF _Toc230849174 \h </w:instrText>
        </w:r>
        <w:r w:rsidR="00557198">
          <w:rPr>
            <w:noProof/>
            <w:webHidden/>
          </w:rPr>
        </w:r>
        <w:r w:rsidR="00557198">
          <w:rPr>
            <w:noProof/>
            <w:webHidden/>
          </w:rPr>
          <w:fldChar w:fldCharType="separate"/>
        </w:r>
        <w:r w:rsidR="001D0116">
          <w:rPr>
            <w:noProof/>
            <w:webHidden/>
          </w:rPr>
          <w:t>35</w:t>
        </w:r>
        <w:r w:rsidR="00557198">
          <w:rPr>
            <w:noProof/>
            <w:webHidden/>
          </w:rPr>
          <w:fldChar w:fldCharType="end"/>
        </w:r>
      </w:hyperlink>
    </w:p>
    <w:p w14:paraId="76D6E154" w14:textId="2AB655B7" w:rsidR="00557198" w:rsidRDefault="005F5E3C">
      <w:pPr>
        <w:pStyle w:val="31"/>
        <w:rPr>
          <w:rFonts w:asciiTheme="minorHAnsi" w:eastAsiaTheme="minorEastAsia" w:hAnsiTheme="minorHAnsi" w:cstheme="minorBidi"/>
          <w:sz w:val="22"/>
          <w:szCs w:val="22"/>
        </w:rPr>
      </w:pPr>
      <w:hyperlink w:anchor="_Toc230849175" w:history="1">
        <w:r w:rsidR="00557198" w:rsidRPr="00BB373E">
          <w:rPr>
            <w:rStyle w:val="a3"/>
          </w:rPr>
          <w:t>Попытка Минфина удлинить госдолг пока не встретила поддержки инвесторов. Спрос на предложенные тринадцатилетние облигации федерального займа (ОФЗ) составил менее 70 млрд руб., причем из-за выставленной инвесторами высокой доходности эмитент удовлетворил лишь половину заявок. Интерес участников рынка к длинным бумагам снижается после жестких заявлений ЦБ о монетарной политике, а также на опасениях роста объема госзаимствований. В таких условиях доходность длинных ОФЗ может превысить 15% годовых.</w:t>
        </w:r>
        <w:r w:rsidR="00557198">
          <w:rPr>
            <w:webHidden/>
          </w:rPr>
          <w:tab/>
        </w:r>
        <w:r w:rsidR="00557198">
          <w:rPr>
            <w:webHidden/>
          </w:rPr>
          <w:fldChar w:fldCharType="begin"/>
        </w:r>
        <w:r w:rsidR="00557198">
          <w:rPr>
            <w:webHidden/>
          </w:rPr>
          <w:instrText xml:space="preserve"> PAGEREF _Toc230849175 \h </w:instrText>
        </w:r>
        <w:r w:rsidR="00557198">
          <w:rPr>
            <w:webHidden/>
          </w:rPr>
        </w:r>
        <w:r w:rsidR="00557198">
          <w:rPr>
            <w:webHidden/>
          </w:rPr>
          <w:fldChar w:fldCharType="separate"/>
        </w:r>
        <w:r w:rsidR="001D0116">
          <w:rPr>
            <w:webHidden/>
          </w:rPr>
          <w:t>35</w:t>
        </w:r>
        <w:r w:rsidR="00557198">
          <w:rPr>
            <w:webHidden/>
          </w:rPr>
          <w:fldChar w:fldCharType="end"/>
        </w:r>
      </w:hyperlink>
    </w:p>
    <w:p w14:paraId="2C8F4602" w14:textId="02677938"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76" w:history="1">
        <w:r w:rsidR="00557198" w:rsidRPr="00BB373E">
          <w:rPr>
            <w:rStyle w:val="a3"/>
            <w:noProof/>
          </w:rPr>
          <w:t>Российская газета, 28.05.2026, Транш доверия</w:t>
        </w:r>
        <w:r w:rsidR="00557198">
          <w:rPr>
            <w:noProof/>
            <w:webHidden/>
          </w:rPr>
          <w:tab/>
        </w:r>
        <w:r w:rsidR="00557198">
          <w:rPr>
            <w:noProof/>
            <w:webHidden/>
          </w:rPr>
          <w:fldChar w:fldCharType="begin"/>
        </w:r>
        <w:r w:rsidR="00557198">
          <w:rPr>
            <w:noProof/>
            <w:webHidden/>
          </w:rPr>
          <w:instrText xml:space="preserve"> PAGEREF _Toc230849176 \h </w:instrText>
        </w:r>
        <w:r w:rsidR="00557198">
          <w:rPr>
            <w:noProof/>
            <w:webHidden/>
          </w:rPr>
        </w:r>
        <w:r w:rsidR="00557198">
          <w:rPr>
            <w:noProof/>
            <w:webHidden/>
          </w:rPr>
          <w:fldChar w:fldCharType="separate"/>
        </w:r>
        <w:r w:rsidR="001D0116">
          <w:rPr>
            <w:noProof/>
            <w:webHidden/>
          </w:rPr>
          <w:t>36</w:t>
        </w:r>
        <w:r w:rsidR="00557198">
          <w:rPr>
            <w:noProof/>
            <w:webHidden/>
          </w:rPr>
          <w:fldChar w:fldCharType="end"/>
        </w:r>
      </w:hyperlink>
    </w:p>
    <w:p w14:paraId="0F7D832F" w14:textId="1F51A2CE" w:rsidR="00557198" w:rsidRDefault="005F5E3C">
      <w:pPr>
        <w:pStyle w:val="31"/>
        <w:rPr>
          <w:rFonts w:asciiTheme="minorHAnsi" w:eastAsiaTheme="minorEastAsia" w:hAnsiTheme="minorHAnsi" w:cstheme="minorBidi"/>
          <w:sz w:val="22"/>
          <w:szCs w:val="22"/>
        </w:rPr>
      </w:pPr>
      <w:hyperlink w:anchor="_Toc230849177" w:history="1">
        <w:r w:rsidR="00557198" w:rsidRPr="00BB373E">
          <w:rPr>
            <w:rStyle w:val="a3"/>
          </w:rPr>
          <w:t xml:space="preserve">Банк России намерен до первого квартала 2027 года разрешить  использовать специальную рейтинговую шкалу </w:t>
        </w:r>
        <w:r w:rsidR="00557198" w:rsidRPr="00BB373E">
          <w:rPr>
            <w:rStyle w:val="a3"/>
            <w:lang w:val="en-US"/>
          </w:rPr>
          <w:t>SF</w:t>
        </w:r>
        <w:r w:rsidR="00557198" w:rsidRPr="00BB373E">
          <w:rPr>
            <w:rStyle w:val="a3"/>
          </w:rPr>
          <w:t xml:space="preserve"> (структурированное  финансирование. - Прим. ред.) для инструментов многотраншевой  секьюритизации. Опрошенные "РГ" эксперты считают, что нововведение способно  снять существующие ограничения для инвесторов и поддержать дальнейший рост  объемов структурированного финансирования, который в последние годы  становится все более заметным сегментом российского долгового рынка.</w:t>
        </w:r>
        <w:r w:rsidR="00557198">
          <w:rPr>
            <w:webHidden/>
          </w:rPr>
          <w:tab/>
        </w:r>
        <w:r w:rsidR="00557198">
          <w:rPr>
            <w:webHidden/>
          </w:rPr>
          <w:fldChar w:fldCharType="begin"/>
        </w:r>
        <w:r w:rsidR="00557198">
          <w:rPr>
            <w:webHidden/>
          </w:rPr>
          <w:instrText xml:space="preserve"> PAGEREF _Toc230849177 \h </w:instrText>
        </w:r>
        <w:r w:rsidR="00557198">
          <w:rPr>
            <w:webHidden/>
          </w:rPr>
        </w:r>
        <w:r w:rsidR="00557198">
          <w:rPr>
            <w:webHidden/>
          </w:rPr>
          <w:fldChar w:fldCharType="separate"/>
        </w:r>
        <w:r w:rsidR="001D0116">
          <w:rPr>
            <w:webHidden/>
          </w:rPr>
          <w:t>36</w:t>
        </w:r>
        <w:r w:rsidR="00557198">
          <w:rPr>
            <w:webHidden/>
          </w:rPr>
          <w:fldChar w:fldCharType="end"/>
        </w:r>
      </w:hyperlink>
    </w:p>
    <w:p w14:paraId="5D1E6E5A" w14:textId="2E6A26C8"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78" w:history="1">
        <w:r w:rsidR="00557198" w:rsidRPr="00BB373E">
          <w:rPr>
            <w:rStyle w:val="a3"/>
            <w:noProof/>
          </w:rPr>
          <w:t>РБК, 28.05.2026, Дефляция на овощной базе</w:t>
        </w:r>
        <w:r w:rsidR="00557198">
          <w:rPr>
            <w:noProof/>
            <w:webHidden/>
          </w:rPr>
          <w:tab/>
        </w:r>
        <w:r w:rsidR="00557198">
          <w:rPr>
            <w:noProof/>
            <w:webHidden/>
          </w:rPr>
          <w:fldChar w:fldCharType="begin"/>
        </w:r>
        <w:r w:rsidR="00557198">
          <w:rPr>
            <w:noProof/>
            <w:webHidden/>
          </w:rPr>
          <w:instrText xml:space="preserve"> PAGEREF _Toc230849178 \h </w:instrText>
        </w:r>
        <w:r w:rsidR="00557198">
          <w:rPr>
            <w:noProof/>
            <w:webHidden/>
          </w:rPr>
        </w:r>
        <w:r w:rsidR="00557198">
          <w:rPr>
            <w:noProof/>
            <w:webHidden/>
          </w:rPr>
          <w:fldChar w:fldCharType="separate"/>
        </w:r>
        <w:r w:rsidR="001D0116">
          <w:rPr>
            <w:noProof/>
            <w:webHidden/>
          </w:rPr>
          <w:t>38</w:t>
        </w:r>
        <w:r w:rsidR="00557198">
          <w:rPr>
            <w:noProof/>
            <w:webHidden/>
          </w:rPr>
          <w:fldChar w:fldCharType="end"/>
        </w:r>
      </w:hyperlink>
    </w:p>
    <w:p w14:paraId="737C4916" w14:textId="7EF7F187" w:rsidR="00557198" w:rsidRDefault="005F5E3C">
      <w:pPr>
        <w:pStyle w:val="31"/>
        <w:rPr>
          <w:rFonts w:asciiTheme="minorHAnsi" w:eastAsiaTheme="minorEastAsia" w:hAnsiTheme="minorHAnsi" w:cstheme="minorBidi"/>
          <w:sz w:val="22"/>
          <w:szCs w:val="22"/>
        </w:rPr>
      </w:pPr>
      <w:hyperlink w:anchor="_Toc230849179" w:history="1">
        <w:r w:rsidR="00557198" w:rsidRPr="00BB373E">
          <w:rPr>
            <w:rStyle w:val="a3"/>
          </w:rPr>
          <w:t>Инфляция в апреле замедлилась до 0,1% к предыдущему месяцу, а в мае в России дважды фиксировалась недельная дефляция- раньше, чем обычно, на 2-3 месяца. Одни эксперты считают это победой ЦБ, другие - временным эффектом. РБК разбирался, почему цены ведут себя так необычно.</w:t>
        </w:r>
        <w:r w:rsidR="00557198">
          <w:rPr>
            <w:webHidden/>
          </w:rPr>
          <w:tab/>
        </w:r>
        <w:r w:rsidR="00557198">
          <w:rPr>
            <w:webHidden/>
          </w:rPr>
          <w:fldChar w:fldCharType="begin"/>
        </w:r>
        <w:r w:rsidR="00557198">
          <w:rPr>
            <w:webHidden/>
          </w:rPr>
          <w:instrText xml:space="preserve"> PAGEREF _Toc230849179 \h </w:instrText>
        </w:r>
        <w:r w:rsidR="00557198">
          <w:rPr>
            <w:webHidden/>
          </w:rPr>
        </w:r>
        <w:r w:rsidR="00557198">
          <w:rPr>
            <w:webHidden/>
          </w:rPr>
          <w:fldChar w:fldCharType="separate"/>
        </w:r>
        <w:r w:rsidR="001D0116">
          <w:rPr>
            <w:webHidden/>
          </w:rPr>
          <w:t>38</w:t>
        </w:r>
        <w:r w:rsidR="00557198">
          <w:rPr>
            <w:webHidden/>
          </w:rPr>
          <w:fldChar w:fldCharType="end"/>
        </w:r>
      </w:hyperlink>
    </w:p>
    <w:p w14:paraId="020CBB65" w14:textId="722AA321"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80" w:history="1">
        <w:r w:rsidR="00557198" w:rsidRPr="00BB373E">
          <w:rPr>
            <w:rStyle w:val="a3"/>
            <w:noProof/>
          </w:rPr>
          <w:t>РБК, 28.05.2026, Самозанятость вклинилась в денежный поток</w:t>
        </w:r>
        <w:r w:rsidR="00557198">
          <w:rPr>
            <w:noProof/>
            <w:webHidden/>
          </w:rPr>
          <w:tab/>
        </w:r>
        <w:r w:rsidR="00557198">
          <w:rPr>
            <w:noProof/>
            <w:webHidden/>
          </w:rPr>
          <w:fldChar w:fldCharType="begin"/>
        </w:r>
        <w:r w:rsidR="00557198">
          <w:rPr>
            <w:noProof/>
            <w:webHidden/>
          </w:rPr>
          <w:instrText xml:space="preserve"> PAGEREF _Toc230849180 \h </w:instrText>
        </w:r>
        <w:r w:rsidR="00557198">
          <w:rPr>
            <w:noProof/>
            <w:webHidden/>
          </w:rPr>
        </w:r>
        <w:r w:rsidR="00557198">
          <w:rPr>
            <w:noProof/>
            <w:webHidden/>
          </w:rPr>
          <w:fldChar w:fldCharType="separate"/>
        </w:r>
        <w:r w:rsidR="001D0116">
          <w:rPr>
            <w:noProof/>
            <w:webHidden/>
          </w:rPr>
          <w:t>41</w:t>
        </w:r>
        <w:r w:rsidR="00557198">
          <w:rPr>
            <w:noProof/>
            <w:webHidden/>
          </w:rPr>
          <w:fldChar w:fldCharType="end"/>
        </w:r>
      </w:hyperlink>
    </w:p>
    <w:p w14:paraId="3D7DC278" w14:textId="54FCF27B" w:rsidR="00557198" w:rsidRDefault="005F5E3C">
      <w:pPr>
        <w:pStyle w:val="31"/>
        <w:rPr>
          <w:rFonts w:asciiTheme="minorHAnsi" w:eastAsiaTheme="minorEastAsia" w:hAnsiTheme="minorHAnsi" w:cstheme="minorBidi"/>
          <w:sz w:val="22"/>
          <w:szCs w:val="22"/>
        </w:rPr>
      </w:pPr>
      <w:hyperlink w:anchor="_Toc230849181" w:history="1">
        <w:r w:rsidR="00557198" w:rsidRPr="00BB373E">
          <w:rPr>
            <w:rStyle w:val="a3"/>
          </w:rPr>
          <w:t>Число платежей бизнеса в адрес граждан выросло в первом квартале 2026 года почти вдвое, сообщил Банк России. ЦБ связывает это с расширением самозанятости и программами кешбэка. Эксперты выдвигают несколько версий, включая попытки бизнеса сэкономить на фонде оплаты труда.</w:t>
        </w:r>
        <w:r w:rsidR="00557198">
          <w:rPr>
            <w:webHidden/>
          </w:rPr>
          <w:tab/>
        </w:r>
        <w:r w:rsidR="00557198">
          <w:rPr>
            <w:webHidden/>
          </w:rPr>
          <w:fldChar w:fldCharType="begin"/>
        </w:r>
        <w:r w:rsidR="00557198">
          <w:rPr>
            <w:webHidden/>
          </w:rPr>
          <w:instrText xml:space="preserve"> PAGEREF _Toc230849181 \h </w:instrText>
        </w:r>
        <w:r w:rsidR="00557198">
          <w:rPr>
            <w:webHidden/>
          </w:rPr>
        </w:r>
        <w:r w:rsidR="00557198">
          <w:rPr>
            <w:webHidden/>
          </w:rPr>
          <w:fldChar w:fldCharType="separate"/>
        </w:r>
        <w:r w:rsidR="001D0116">
          <w:rPr>
            <w:webHidden/>
          </w:rPr>
          <w:t>41</w:t>
        </w:r>
        <w:r w:rsidR="00557198">
          <w:rPr>
            <w:webHidden/>
          </w:rPr>
          <w:fldChar w:fldCharType="end"/>
        </w:r>
      </w:hyperlink>
    </w:p>
    <w:p w14:paraId="1C9A58F4" w14:textId="23469B46"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82" w:history="1">
        <w:r w:rsidR="00557198" w:rsidRPr="00BB373E">
          <w:rPr>
            <w:rStyle w:val="a3"/>
            <w:noProof/>
          </w:rPr>
          <w:t>Известия, 27.05.2026, В России введут 1 июня ежегодную семейную выплату. Что известно</w:t>
        </w:r>
        <w:r w:rsidR="00557198">
          <w:rPr>
            <w:noProof/>
            <w:webHidden/>
          </w:rPr>
          <w:tab/>
        </w:r>
        <w:r w:rsidR="00557198">
          <w:rPr>
            <w:noProof/>
            <w:webHidden/>
          </w:rPr>
          <w:fldChar w:fldCharType="begin"/>
        </w:r>
        <w:r w:rsidR="00557198">
          <w:rPr>
            <w:noProof/>
            <w:webHidden/>
          </w:rPr>
          <w:instrText xml:space="preserve"> PAGEREF _Toc230849182 \h </w:instrText>
        </w:r>
        <w:r w:rsidR="00557198">
          <w:rPr>
            <w:noProof/>
            <w:webHidden/>
          </w:rPr>
        </w:r>
        <w:r w:rsidR="00557198">
          <w:rPr>
            <w:noProof/>
            <w:webHidden/>
          </w:rPr>
          <w:fldChar w:fldCharType="separate"/>
        </w:r>
        <w:r w:rsidR="001D0116">
          <w:rPr>
            <w:noProof/>
            <w:webHidden/>
          </w:rPr>
          <w:t>45</w:t>
        </w:r>
        <w:r w:rsidR="00557198">
          <w:rPr>
            <w:noProof/>
            <w:webHidden/>
          </w:rPr>
          <w:fldChar w:fldCharType="end"/>
        </w:r>
      </w:hyperlink>
    </w:p>
    <w:p w14:paraId="68534D93" w14:textId="5E5AF944" w:rsidR="00557198" w:rsidRDefault="005F5E3C">
      <w:pPr>
        <w:pStyle w:val="31"/>
        <w:rPr>
          <w:rFonts w:asciiTheme="minorHAnsi" w:eastAsiaTheme="minorEastAsia" w:hAnsiTheme="minorHAnsi" w:cstheme="minorBidi"/>
          <w:sz w:val="22"/>
          <w:szCs w:val="22"/>
        </w:rPr>
      </w:pPr>
      <w:hyperlink w:anchor="_Toc230849183" w:history="1">
        <w:r w:rsidR="00557198" w:rsidRPr="00BB373E">
          <w:rPr>
            <w:rStyle w:val="a3"/>
          </w:rPr>
          <w:t>В России 1 июня 2026 года начнется прием заявлений на новую налоговую выплату для семей с двумя и более детьми. Все подробности - в материале «Известий».</w:t>
        </w:r>
        <w:r w:rsidR="00557198">
          <w:rPr>
            <w:webHidden/>
          </w:rPr>
          <w:tab/>
        </w:r>
        <w:r w:rsidR="00557198">
          <w:rPr>
            <w:webHidden/>
          </w:rPr>
          <w:fldChar w:fldCharType="begin"/>
        </w:r>
        <w:r w:rsidR="00557198">
          <w:rPr>
            <w:webHidden/>
          </w:rPr>
          <w:instrText xml:space="preserve"> PAGEREF _Toc230849183 \h </w:instrText>
        </w:r>
        <w:r w:rsidR="00557198">
          <w:rPr>
            <w:webHidden/>
          </w:rPr>
        </w:r>
        <w:r w:rsidR="00557198">
          <w:rPr>
            <w:webHidden/>
          </w:rPr>
          <w:fldChar w:fldCharType="separate"/>
        </w:r>
        <w:r w:rsidR="001D0116">
          <w:rPr>
            <w:webHidden/>
          </w:rPr>
          <w:t>45</w:t>
        </w:r>
        <w:r w:rsidR="00557198">
          <w:rPr>
            <w:webHidden/>
          </w:rPr>
          <w:fldChar w:fldCharType="end"/>
        </w:r>
      </w:hyperlink>
    </w:p>
    <w:p w14:paraId="5ED3DE70" w14:textId="6818BCCF"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84" w:history="1">
        <w:r w:rsidR="00557198" w:rsidRPr="00BB373E">
          <w:rPr>
            <w:rStyle w:val="a3"/>
            <w:noProof/>
          </w:rPr>
          <w:t>Российская газета, 27.05.2026, Глава Соцфонда: ежеминутно выплачиваем нашим гражданам 52 млн рублей</w:t>
        </w:r>
        <w:r w:rsidR="00557198">
          <w:rPr>
            <w:noProof/>
            <w:webHidden/>
          </w:rPr>
          <w:tab/>
        </w:r>
        <w:r w:rsidR="00557198">
          <w:rPr>
            <w:noProof/>
            <w:webHidden/>
          </w:rPr>
          <w:fldChar w:fldCharType="begin"/>
        </w:r>
        <w:r w:rsidR="00557198">
          <w:rPr>
            <w:noProof/>
            <w:webHidden/>
          </w:rPr>
          <w:instrText xml:space="preserve"> PAGEREF _Toc230849184 \h </w:instrText>
        </w:r>
        <w:r w:rsidR="00557198">
          <w:rPr>
            <w:noProof/>
            <w:webHidden/>
          </w:rPr>
        </w:r>
        <w:r w:rsidR="00557198">
          <w:rPr>
            <w:noProof/>
            <w:webHidden/>
          </w:rPr>
          <w:fldChar w:fldCharType="separate"/>
        </w:r>
        <w:r w:rsidR="001D0116">
          <w:rPr>
            <w:noProof/>
            <w:webHidden/>
          </w:rPr>
          <w:t>46</w:t>
        </w:r>
        <w:r w:rsidR="00557198">
          <w:rPr>
            <w:noProof/>
            <w:webHidden/>
          </w:rPr>
          <w:fldChar w:fldCharType="end"/>
        </w:r>
      </w:hyperlink>
    </w:p>
    <w:p w14:paraId="010946F5" w14:textId="4021C6DD" w:rsidR="00557198" w:rsidRDefault="005F5E3C">
      <w:pPr>
        <w:pStyle w:val="31"/>
        <w:rPr>
          <w:rFonts w:asciiTheme="minorHAnsi" w:eastAsiaTheme="minorEastAsia" w:hAnsiTheme="minorHAnsi" w:cstheme="minorBidi"/>
          <w:sz w:val="22"/>
          <w:szCs w:val="22"/>
        </w:rPr>
      </w:pPr>
      <w:hyperlink w:anchor="_Toc230849185" w:history="1">
        <w:r w:rsidR="00557198" w:rsidRPr="00BB373E">
          <w:rPr>
            <w:rStyle w:val="a3"/>
          </w:rPr>
          <w:t>Премьер-министр Михаил Мишустин повел рабочую встречу с руководителем Фонда пенсионного и социального страхования Сергеем Чирковым. Именно он сегодня реализует меры поддержки для миллионов граждан, защищая в том числе интересы семей с детьми, пенсионеров, ветеранов.</w:t>
        </w:r>
        <w:r w:rsidR="00557198">
          <w:rPr>
            <w:webHidden/>
          </w:rPr>
          <w:tab/>
        </w:r>
        <w:r w:rsidR="00557198">
          <w:rPr>
            <w:webHidden/>
          </w:rPr>
          <w:fldChar w:fldCharType="begin"/>
        </w:r>
        <w:r w:rsidR="00557198">
          <w:rPr>
            <w:webHidden/>
          </w:rPr>
          <w:instrText xml:space="preserve"> PAGEREF _Toc230849185 \h </w:instrText>
        </w:r>
        <w:r w:rsidR="00557198">
          <w:rPr>
            <w:webHidden/>
          </w:rPr>
        </w:r>
        <w:r w:rsidR="00557198">
          <w:rPr>
            <w:webHidden/>
          </w:rPr>
          <w:fldChar w:fldCharType="separate"/>
        </w:r>
        <w:r w:rsidR="001D0116">
          <w:rPr>
            <w:webHidden/>
          </w:rPr>
          <w:t>46</w:t>
        </w:r>
        <w:r w:rsidR="00557198">
          <w:rPr>
            <w:webHidden/>
          </w:rPr>
          <w:fldChar w:fldCharType="end"/>
        </w:r>
      </w:hyperlink>
    </w:p>
    <w:p w14:paraId="5BF3D76E" w14:textId="521EC199"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86" w:history="1">
        <w:r w:rsidR="00557198" w:rsidRPr="00BB373E">
          <w:rPr>
            <w:rStyle w:val="a3"/>
            <w:noProof/>
          </w:rPr>
          <w:t>ТАСС, 27.05.2026, Мишустин: нужно и дальше упрощать процесс получения положенных гражданам льгот</w:t>
        </w:r>
        <w:r w:rsidR="00557198">
          <w:rPr>
            <w:noProof/>
            <w:webHidden/>
          </w:rPr>
          <w:tab/>
        </w:r>
        <w:r w:rsidR="00557198">
          <w:rPr>
            <w:noProof/>
            <w:webHidden/>
          </w:rPr>
          <w:fldChar w:fldCharType="begin"/>
        </w:r>
        <w:r w:rsidR="00557198">
          <w:rPr>
            <w:noProof/>
            <w:webHidden/>
          </w:rPr>
          <w:instrText xml:space="preserve"> PAGEREF _Toc230849186 \h </w:instrText>
        </w:r>
        <w:r w:rsidR="00557198">
          <w:rPr>
            <w:noProof/>
            <w:webHidden/>
          </w:rPr>
        </w:r>
        <w:r w:rsidR="00557198">
          <w:rPr>
            <w:noProof/>
            <w:webHidden/>
          </w:rPr>
          <w:fldChar w:fldCharType="separate"/>
        </w:r>
        <w:r w:rsidR="001D0116">
          <w:rPr>
            <w:noProof/>
            <w:webHidden/>
          </w:rPr>
          <w:t>47</w:t>
        </w:r>
        <w:r w:rsidR="00557198">
          <w:rPr>
            <w:noProof/>
            <w:webHidden/>
          </w:rPr>
          <w:fldChar w:fldCharType="end"/>
        </w:r>
      </w:hyperlink>
    </w:p>
    <w:p w14:paraId="349C7A2B" w14:textId="73E7194D" w:rsidR="00557198" w:rsidRDefault="005F5E3C">
      <w:pPr>
        <w:pStyle w:val="31"/>
        <w:rPr>
          <w:rFonts w:asciiTheme="minorHAnsi" w:eastAsiaTheme="minorEastAsia" w:hAnsiTheme="minorHAnsi" w:cstheme="minorBidi"/>
          <w:sz w:val="22"/>
          <w:szCs w:val="22"/>
        </w:rPr>
      </w:pPr>
      <w:hyperlink w:anchor="_Toc230849187" w:history="1">
        <w:r w:rsidR="00557198" w:rsidRPr="00BB373E">
          <w:rPr>
            <w:rStyle w:val="a3"/>
          </w:rPr>
          <w:t>Необходимо и дальше развивать электронный формат сервисов Фонда пенсионного и социального страхования, чтобы упростить получение льгот. На это указал премьер-министр РФ Михаил Мишустин на встрече с председателем Соцфонда Сергеем Чирковым.</w:t>
        </w:r>
        <w:r w:rsidR="00557198">
          <w:rPr>
            <w:webHidden/>
          </w:rPr>
          <w:tab/>
        </w:r>
        <w:r w:rsidR="00557198">
          <w:rPr>
            <w:webHidden/>
          </w:rPr>
          <w:fldChar w:fldCharType="begin"/>
        </w:r>
        <w:r w:rsidR="00557198">
          <w:rPr>
            <w:webHidden/>
          </w:rPr>
          <w:instrText xml:space="preserve"> PAGEREF _Toc230849187 \h </w:instrText>
        </w:r>
        <w:r w:rsidR="00557198">
          <w:rPr>
            <w:webHidden/>
          </w:rPr>
        </w:r>
        <w:r w:rsidR="00557198">
          <w:rPr>
            <w:webHidden/>
          </w:rPr>
          <w:fldChar w:fldCharType="separate"/>
        </w:r>
        <w:r w:rsidR="001D0116">
          <w:rPr>
            <w:webHidden/>
          </w:rPr>
          <w:t>47</w:t>
        </w:r>
        <w:r w:rsidR="00557198">
          <w:rPr>
            <w:webHidden/>
          </w:rPr>
          <w:fldChar w:fldCharType="end"/>
        </w:r>
      </w:hyperlink>
    </w:p>
    <w:p w14:paraId="72079571" w14:textId="5A50766E"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88" w:history="1">
        <w:r w:rsidR="00557198" w:rsidRPr="00BB373E">
          <w:rPr>
            <w:rStyle w:val="a3"/>
            <w:noProof/>
          </w:rPr>
          <w:t>ТАСС, 27.05.2026, Минфин не обсуждает введение налога на сверхприбыль</w:t>
        </w:r>
        <w:r w:rsidR="00557198">
          <w:rPr>
            <w:noProof/>
            <w:webHidden/>
          </w:rPr>
          <w:tab/>
        </w:r>
        <w:r w:rsidR="00557198">
          <w:rPr>
            <w:noProof/>
            <w:webHidden/>
          </w:rPr>
          <w:fldChar w:fldCharType="begin"/>
        </w:r>
        <w:r w:rsidR="00557198">
          <w:rPr>
            <w:noProof/>
            <w:webHidden/>
          </w:rPr>
          <w:instrText xml:space="preserve"> PAGEREF _Toc230849188 \h </w:instrText>
        </w:r>
        <w:r w:rsidR="00557198">
          <w:rPr>
            <w:noProof/>
            <w:webHidden/>
          </w:rPr>
        </w:r>
        <w:r w:rsidR="00557198">
          <w:rPr>
            <w:noProof/>
            <w:webHidden/>
          </w:rPr>
          <w:fldChar w:fldCharType="separate"/>
        </w:r>
        <w:r w:rsidR="001D0116">
          <w:rPr>
            <w:noProof/>
            <w:webHidden/>
          </w:rPr>
          <w:t>48</w:t>
        </w:r>
        <w:r w:rsidR="00557198">
          <w:rPr>
            <w:noProof/>
            <w:webHidden/>
          </w:rPr>
          <w:fldChar w:fldCharType="end"/>
        </w:r>
      </w:hyperlink>
    </w:p>
    <w:p w14:paraId="27FCF761" w14:textId="2934F739" w:rsidR="00557198" w:rsidRDefault="005F5E3C">
      <w:pPr>
        <w:pStyle w:val="31"/>
        <w:rPr>
          <w:rFonts w:asciiTheme="minorHAnsi" w:eastAsiaTheme="minorEastAsia" w:hAnsiTheme="minorHAnsi" w:cstheme="minorBidi"/>
          <w:sz w:val="22"/>
          <w:szCs w:val="22"/>
        </w:rPr>
      </w:pPr>
      <w:hyperlink w:anchor="_Toc230849189" w:history="1">
        <w:r w:rsidR="00557198" w:rsidRPr="00BB373E">
          <w:rPr>
            <w:rStyle w:val="a3"/>
          </w:rPr>
          <w:t>Минфин РФ в настоящее время не рассматривает вопрос о введении налога на сверхприбыль компаний (windfall tax), сообщил журналистам статс-секретарь - заместитель министра финансов России Алексей Сазанов.</w:t>
        </w:r>
        <w:r w:rsidR="00557198">
          <w:rPr>
            <w:webHidden/>
          </w:rPr>
          <w:tab/>
        </w:r>
        <w:r w:rsidR="00557198">
          <w:rPr>
            <w:webHidden/>
          </w:rPr>
          <w:fldChar w:fldCharType="begin"/>
        </w:r>
        <w:r w:rsidR="00557198">
          <w:rPr>
            <w:webHidden/>
          </w:rPr>
          <w:instrText xml:space="preserve"> PAGEREF _Toc230849189 \h </w:instrText>
        </w:r>
        <w:r w:rsidR="00557198">
          <w:rPr>
            <w:webHidden/>
          </w:rPr>
        </w:r>
        <w:r w:rsidR="00557198">
          <w:rPr>
            <w:webHidden/>
          </w:rPr>
          <w:fldChar w:fldCharType="separate"/>
        </w:r>
        <w:r w:rsidR="001D0116">
          <w:rPr>
            <w:webHidden/>
          </w:rPr>
          <w:t>48</w:t>
        </w:r>
        <w:r w:rsidR="00557198">
          <w:rPr>
            <w:webHidden/>
          </w:rPr>
          <w:fldChar w:fldCharType="end"/>
        </w:r>
      </w:hyperlink>
    </w:p>
    <w:p w14:paraId="2EAB0A4C" w14:textId="5CE6AD13"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90" w:history="1">
        <w:r w:rsidR="00557198" w:rsidRPr="00BB373E">
          <w:rPr>
            <w:rStyle w:val="a3"/>
            <w:noProof/>
          </w:rPr>
          <w:t>РИА Финмаркет, 27.05.2026, В апреле средства населения в банках РФ выросли на 1,7%, средства юрлиц - на 0,3%</w:t>
        </w:r>
        <w:r w:rsidR="00557198">
          <w:rPr>
            <w:noProof/>
            <w:webHidden/>
          </w:rPr>
          <w:tab/>
        </w:r>
        <w:r w:rsidR="00557198">
          <w:rPr>
            <w:noProof/>
            <w:webHidden/>
          </w:rPr>
          <w:fldChar w:fldCharType="begin"/>
        </w:r>
        <w:r w:rsidR="00557198">
          <w:rPr>
            <w:noProof/>
            <w:webHidden/>
          </w:rPr>
          <w:instrText xml:space="preserve"> PAGEREF _Toc230849190 \h </w:instrText>
        </w:r>
        <w:r w:rsidR="00557198">
          <w:rPr>
            <w:noProof/>
            <w:webHidden/>
          </w:rPr>
        </w:r>
        <w:r w:rsidR="00557198">
          <w:rPr>
            <w:noProof/>
            <w:webHidden/>
          </w:rPr>
          <w:fldChar w:fldCharType="separate"/>
        </w:r>
        <w:r w:rsidR="001D0116">
          <w:rPr>
            <w:noProof/>
            <w:webHidden/>
          </w:rPr>
          <w:t>48</w:t>
        </w:r>
        <w:r w:rsidR="00557198">
          <w:rPr>
            <w:noProof/>
            <w:webHidden/>
          </w:rPr>
          <w:fldChar w:fldCharType="end"/>
        </w:r>
      </w:hyperlink>
    </w:p>
    <w:p w14:paraId="72B6D914" w14:textId="15D50D10" w:rsidR="00557198" w:rsidRDefault="005F5E3C">
      <w:pPr>
        <w:pStyle w:val="31"/>
        <w:rPr>
          <w:rFonts w:asciiTheme="minorHAnsi" w:eastAsiaTheme="minorEastAsia" w:hAnsiTheme="minorHAnsi" w:cstheme="minorBidi"/>
          <w:sz w:val="22"/>
          <w:szCs w:val="22"/>
        </w:rPr>
      </w:pPr>
      <w:hyperlink w:anchor="_Toc230849191" w:history="1">
        <w:r w:rsidR="00557198" w:rsidRPr="00BB373E">
          <w:rPr>
            <w:rStyle w:val="a3"/>
          </w:rPr>
          <w:t>Средства населения в российских банках в апреле выросли на 1,7% после околонулевой динамики марта, средства юрлиц - на 0,3% после существенного сокращения в предыдущем месяце, говорится в обзоре ЦБ РФ о динамике развития банковского сектора.</w:t>
        </w:r>
        <w:r w:rsidR="00557198">
          <w:rPr>
            <w:webHidden/>
          </w:rPr>
          <w:tab/>
        </w:r>
        <w:r w:rsidR="00557198">
          <w:rPr>
            <w:webHidden/>
          </w:rPr>
          <w:fldChar w:fldCharType="begin"/>
        </w:r>
        <w:r w:rsidR="00557198">
          <w:rPr>
            <w:webHidden/>
          </w:rPr>
          <w:instrText xml:space="preserve"> PAGEREF _Toc230849191 \h </w:instrText>
        </w:r>
        <w:r w:rsidR="00557198">
          <w:rPr>
            <w:webHidden/>
          </w:rPr>
        </w:r>
        <w:r w:rsidR="00557198">
          <w:rPr>
            <w:webHidden/>
          </w:rPr>
          <w:fldChar w:fldCharType="separate"/>
        </w:r>
        <w:r w:rsidR="001D0116">
          <w:rPr>
            <w:webHidden/>
          </w:rPr>
          <w:t>48</w:t>
        </w:r>
        <w:r w:rsidR="00557198">
          <w:rPr>
            <w:webHidden/>
          </w:rPr>
          <w:fldChar w:fldCharType="end"/>
        </w:r>
      </w:hyperlink>
    </w:p>
    <w:p w14:paraId="6BB2BB71" w14:textId="4DE8410A"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92" w:history="1">
        <w:r w:rsidR="00557198" w:rsidRPr="00BB373E">
          <w:rPr>
            <w:rStyle w:val="a3"/>
            <w:noProof/>
          </w:rPr>
          <w:t>РИАМО, 27.05.2026, Сортировщики и продавцы: интерес пенсионеров к подработке вырос на 18%</w:t>
        </w:r>
        <w:r w:rsidR="00557198">
          <w:rPr>
            <w:noProof/>
            <w:webHidden/>
          </w:rPr>
          <w:tab/>
        </w:r>
        <w:r w:rsidR="00557198">
          <w:rPr>
            <w:noProof/>
            <w:webHidden/>
          </w:rPr>
          <w:fldChar w:fldCharType="begin"/>
        </w:r>
        <w:r w:rsidR="00557198">
          <w:rPr>
            <w:noProof/>
            <w:webHidden/>
          </w:rPr>
          <w:instrText xml:space="preserve"> PAGEREF _Toc230849192 \h </w:instrText>
        </w:r>
        <w:r w:rsidR="00557198">
          <w:rPr>
            <w:noProof/>
            <w:webHidden/>
          </w:rPr>
        </w:r>
        <w:r w:rsidR="00557198">
          <w:rPr>
            <w:noProof/>
            <w:webHidden/>
          </w:rPr>
          <w:fldChar w:fldCharType="separate"/>
        </w:r>
        <w:r w:rsidR="001D0116">
          <w:rPr>
            <w:noProof/>
            <w:webHidden/>
          </w:rPr>
          <w:t>49</w:t>
        </w:r>
        <w:r w:rsidR="00557198">
          <w:rPr>
            <w:noProof/>
            <w:webHidden/>
          </w:rPr>
          <w:fldChar w:fldCharType="end"/>
        </w:r>
      </w:hyperlink>
    </w:p>
    <w:p w14:paraId="42CDBC89" w14:textId="33001056" w:rsidR="00557198" w:rsidRDefault="005F5E3C">
      <w:pPr>
        <w:pStyle w:val="31"/>
        <w:rPr>
          <w:rFonts w:asciiTheme="minorHAnsi" w:eastAsiaTheme="minorEastAsia" w:hAnsiTheme="minorHAnsi" w:cstheme="minorBidi"/>
          <w:sz w:val="22"/>
          <w:szCs w:val="22"/>
        </w:rPr>
      </w:pPr>
      <w:hyperlink w:anchor="_Toc230849193" w:history="1">
        <w:r w:rsidR="00557198" w:rsidRPr="00BB373E">
          <w:rPr>
            <w:rStyle w:val="a3"/>
          </w:rPr>
          <w:t>Эксперты сервиса «Авито Подработка» проанализировали, как изменилось поведение пользователей пенсионного возраста на рынке временной занятости. Сравнивались данные января — апреля 2026 года с аналогичным периодом прошлого года. Выяснилось, что интерес пенсионеров к подработке по всей России вырос на 18%. Результаты соответствующего исследования есть в распоряжении РИАМО.</w:t>
        </w:r>
        <w:r w:rsidR="00557198">
          <w:rPr>
            <w:webHidden/>
          </w:rPr>
          <w:tab/>
        </w:r>
        <w:r w:rsidR="00557198">
          <w:rPr>
            <w:webHidden/>
          </w:rPr>
          <w:fldChar w:fldCharType="begin"/>
        </w:r>
        <w:r w:rsidR="00557198">
          <w:rPr>
            <w:webHidden/>
          </w:rPr>
          <w:instrText xml:space="preserve"> PAGEREF _Toc230849193 \h </w:instrText>
        </w:r>
        <w:r w:rsidR="00557198">
          <w:rPr>
            <w:webHidden/>
          </w:rPr>
        </w:r>
        <w:r w:rsidR="00557198">
          <w:rPr>
            <w:webHidden/>
          </w:rPr>
          <w:fldChar w:fldCharType="separate"/>
        </w:r>
        <w:r w:rsidR="001D0116">
          <w:rPr>
            <w:webHidden/>
          </w:rPr>
          <w:t>49</w:t>
        </w:r>
        <w:r w:rsidR="00557198">
          <w:rPr>
            <w:webHidden/>
          </w:rPr>
          <w:fldChar w:fldCharType="end"/>
        </w:r>
      </w:hyperlink>
    </w:p>
    <w:p w14:paraId="69C6AF8E" w14:textId="4BD5B5FE"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94" w:history="1">
        <w:r w:rsidR="00557198" w:rsidRPr="00BB373E">
          <w:rPr>
            <w:rStyle w:val="a3"/>
            <w:noProof/>
          </w:rPr>
          <w:t>Ассоциация Российских Банков, 27.05.2026, ЦБ: в апреле рост корпоративного портфеля значительно ускорился</w:t>
        </w:r>
        <w:r w:rsidR="00557198">
          <w:rPr>
            <w:noProof/>
            <w:webHidden/>
          </w:rPr>
          <w:tab/>
        </w:r>
        <w:r w:rsidR="00557198">
          <w:rPr>
            <w:noProof/>
            <w:webHidden/>
          </w:rPr>
          <w:fldChar w:fldCharType="begin"/>
        </w:r>
        <w:r w:rsidR="00557198">
          <w:rPr>
            <w:noProof/>
            <w:webHidden/>
          </w:rPr>
          <w:instrText xml:space="preserve"> PAGEREF _Toc230849194 \h </w:instrText>
        </w:r>
        <w:r w:rsidR="00557198">
          <w:rPr>
            <w:noProof/>
            <w:webHidden/>
          </w:rPr>
        </w:r>
        <w:r w:rsidR="00557198">
          <w:rPr>
            <w:noProof/>
            <w:webHidden/>
          </w:rPr>
          <w:fldChar w:fldCharType="separate"/>
        </w:r>
        <w:r w:rsidR="001D0116">
          <w:rPr>
            <w:noProof/>
            <w:webHidden/>
          </w:rPr>
          <w:t>50</w:t>
        </w:r>
        <w:r w:rsidR="00557198">
          <w:rPr>
            <w:noProof/>
            <w:webHidden/>
          </w:rPr>
          <w:fldChar w:fldCharType="end"/>
        </w:r>
      </w:hyperlink>
    </w:p>
    <w:p w14:paraId="0649C7FC" w14:textId="66149C16" w:rsidR="00557198" w:rsidRDefault="005F5E3C">
      <w:pPr>
        <w:pStyle w:val="31"/>
        <w:rPr>
          <w:rFonts w:asciiTheme="minorHAnsi" w:eastAsiaTheme="minorEastAsia" w:hAnsiTheme="minorHAnsi" w:cstheme="minorBidi"/>
          <w:sz w:val="22"/>
          <w:szCs w:val="22"/>
        </w:rPr>
      </w:pPr>
      <w:hyperlink w:anchor="_Toc230849195" w:history="1">
        <w:r w:rsidR="00557198" w:rsidRPr="00BB373E">
          <w:rPr>
            <w:rStyle w:val="a3"/>
          </w:rPr>
          <w:t>Кредитование банками компаний (с учетом облигаций) увеличилось в апреле на 1,9% (+0,4% в марте). Банки активно выдавали рублевые кредиты компаниям из различных отраслей. В годовом выражении показатель вырос на 12,1 трлн рублей, или 12,8% (+11,5 трлн рублей, +12,4% в марте).</w:t>
        </w:r>
        <w:r w:rsidR="00557198">
          <w:rPr>
            <w:webHidden/>
          </w:rPr>
          <w:tab/>
        </w:r>
        <w:r w:rsidR="00557198">
          <w:rPr>
            <w:webHidden/>
          </w:rPr>
          <w:fldChar w:fldCharType="begin"/>
        </w:r>
        <w:r w:rsidR="00557198">
          <w:rPr>
            <w:webHidden/>
          </w:rPr>
          <w:instrText xml:space="preserve"> PAGEREF _Toc230849195 \h </w:instrText>
        </w:r>
        <w:r w:rsidR="00557198">
          <w:rPr>
            <w:webHidden/>
          </w:rPr>
        </w:r>
        <w:r w:rsidR="00557198">
          <w:rPr>
            <w:webHidden/>
          </w:rPr>
          <w:fldChar w:fldCharType="separate"/>
        </w:r>
        <w:r w:rsidR="001D0116">
          <w:rPr>
            <w:webHidden/>
          </w:rPr>
          <w:t>50</w:t>
        </w:r>
        <w:r w:rsidR="00557198">
          <w:rPr>
            <w:webHidden/>
          </w:rPr>
          <w:fldChar w:fldCharType="end"/>
        </w:r>
      </w:hyperlink>
    </w:p>
    <w:p w14:paraId="5789C984" w14:textId="1ABF7D91"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96" w:history="1">
        <w:r w:rsidR="00557198" w:rsidRPr="00BB373E">
          <w:rPr>
            <w:rStyle w:val="a3"/>
            <w:noProof/>
          </w:rPr>
          <w:t xml:space="preserve">Агентство страховых новостей, 27.05.2026, </w:t>
        </w:r>
        <w:r w:rsidR="00557198" w:rsidRPr="00BB373E">
          <w:rPr>
            <w:rStyle w:val="a3"/>
            <w:rFonts w:eastAsia="Verdana"/>
            <w:noProof/>
          </w:rPr>
          <w:t>Группа Ренессанс Страхование увеличила сбор премий на 17,3% в 1 квартале 2026 года</w:t>
        </w:r>
        <w:r w:rsidR="00557198">
          <w:rPr>
            <w:noProof/>
            <w:webHidden/>
          </w:rPr>
          <w:tab/>
        </w:r>
        <w:r w:rsidR="00557198">
          <w:rPr>
            <w:noProof/>
            <w:webHidden/>
          </w:rPr>
          <w:fldChar w:fldCharType="begin"/>
        </w:r>
        <w:r w:rsidR="00557198">
          <w:rPr>
            <w:noProof/>
            <w:webHidden/>
          </w:rPr>
          <w:instrText xml:space="preserve"> PAGEREF _Toc230849196 \h </w:instrText>
        </w:r>
        <w:r w:rsidR="00557198">
          <w:rPr>
            <w:noProof/>
            <w:webHidden/>
          </w:rPr>
        </w:r>
        <w:r w:rsidR="00557198">
          <w:rPr>
            <w:noProof/>
            <w:webHidden/>
          </w:rPr>
          <w:fldChar w:fldCharType="separate"/>
        </w:r>
        <w:r w:rsidR="001D0116">
          <w:rPr>
            <w:noProof/>
            <w:webHidden/>
          </w:rPr>
          <w:t>50</w:t>
        </w:r>
        <w:r w:rsidR="00557198">
          <w:rPr>
            <w:noProof/>
            <w:webHidden/>
          </w:rPr>
          <w:fldChar w:fldCharType="end"/>
        </w:r>
      </w:hyperlink>
    </w:p>
    <w:p w14:paraId="5C04A4EB" w14:textId="35BE8283" w:rsidR="00557198" w:rsidRDefault="005F5E3C">
      <w:pPr>
        <w:pStyle w:val="31"/>
        <w:rPr>
          <w:rFonts w:asciiTheme="minorHAnsi" w:eastAsiaTheme="minorEastAsia" w:hAnsiTheme="minorHAnsi" w:cstheme="minorBidi"/>
          <w:sz w:val="22"/>
          <w:szCs w:val="22"/>
        </w:rPr>
      </w:pPr>
      <w:hyperlink w:anchor="_Toc230849197" w:history="1">
        <w:r w:rsidR="00557198" w:rsidRPr="00BB373E">
          <w:rPr>
            <w:rStyle w:val="a3"/>
          </w:rPr>
          <w:t>ПАО «Группа Ренессанс Страхование» сообщила, что в 1 квартале 2026 года общая сумма брутто подписанных страховых премий выросла на 17,3% г/г и достигла 47,8 млрд руб. благодаря увеличению продаж продуктов накопительного страхования, каско физлицам, ДМС, а также страхования грузов и имущества юрлиц.</w:t>
        </w:r>
        <w:r w:rsidR="00557198">
          <w:rPr>
            <w:webHidden/>
          </w:rPr>
          <w:tab/>
        </w:r>
        <w:r w:rsidR="00557198">
          <w:rPr>
            <w:webHidden/>
          </w:rPr>
          <w:fldChar w:fldCharType="begin"/>
        </w:r>
        <w:r w:rsidR="00557198">
          <w:rPr>
            <w:webHidden/>
          </w:rPr>
          <w:instrText xml:space="preserve"> PAGEREF _Toc230849197 \h </w:instrText>
        </w:r>
        <w:r w:rsidR="00557198">
          <w:rPr>
            <w:webHidden/>
          </w:rPr>
        </w:r>
        <w:r w:rsidR="00557198">
          <w:rPr>
            <w:webHidden/>
          </w:rPr>
          <w:fldChar w:fldCharType="separate"/>
        </w:r>
        <w:r w:rsidR="001D0116">
          <w:rPr>
            <w:webHidden/>
          </w:rPr>
          <w:t>50</w:t>
        </w:r>
        <w:r w:rsidR="00557198">
          <w:rPr>
            <w:webHidden/>
          </w:rPr>
          <w:fldChar w:fldCharType="end"/>
        </w:r>
      </w:hyperlink>
    </w:p>
    <w:p w14:paraId="3937AEA7" w14:textId="1F0A8B04" w:rsidR="00557198" w:rsidRDefault="005F5E3C">
      <w:pPr>
        <w:pStyle w:val="21"/>
        <w:tabs>
          <w:tab w:val="right" w:leader="dot" w:pos="9061"/>
        </w:tabs>
        <w:rPr>
          <w:rFonts w:asciiTheme="minorHAnsi" w:eastAsiaTheme="minorEastAsia" w:hAnsiTheme="minorHAnsi" w:cstheme="minorBidi"/>
          <w:noProof/>
          <w:sz w:val="22"/>
          <w:szCs w:val="22"/>
        </w:rPr>
      </w:pPr>
      <w:hyperlink w:anchor="_Toc230849198" w:history="1">
        <w:r w:rsidR="00557198" w:rsidRPr="00BB373E">
          <w:rPr>
            <w:rStyle w:val="a3"/>
            <w:noProof/>
          </w:rPr>
          <w:t>АиФ, 28.05.2026, Изменения в финансах с 1 июня 2026: пенсии, выплаты, налоги, льготы</w:t>
        </w:r>
        <w:r w:rsidR="00557198">
          <w:rPr>
            <w:noProof/>
            <w:webHidden/>
          </w:rPr>
          <w:tab/>
        </w:r>
        <w:r w:rsidR="00557198">
          <w:rPr>
            <w:noProof/>
            <w:webHidden/>
          </w:rPr>
          <w:fldChar w:fldCharType="begin"/>
        </w:r>
        <w:r w:rsidR="00557198">
          <w:rPr>
            <w:noProof/>
            <w:webHidden/>
          </w:rPr>
          <w:instrText xml:space="preserve"> PAGEREF _Toc230849198 \h </w:instrText>
        </w:r>
        <w:r w:rsidR="00557198">
          <w:rPr>
            <w:noProof/>
            <w:webHidden/>
          </w:rPr>
        </w:r>
        <w:r w:rsidR="00557198">
          <w:rPr>
            <w:noProof/>
            <w:webHidden/>
          </w:rPr>
          <w:fldChar w:fldCharType="separate"/>
        </w:r>
        <w:r w:rsidR="001D0116">
          <w:rPr>
            <w:noProof/>
            <w:webHidden/>
          </w:rPr>
          <w:t>52</w:t>
        </w:r>
        <w:r w:rsidR="00557198">
          <w:rPr>
            <w:noProof/>
            <w:webHidden/>
          </w:rPr>
          <w:fldChar w:fldCharType="end"/>
        </w:r>
      </w:hyperlink>
    </w:p>
    <w:p w14:paraId="283409FF" w14:textId="45167C6D" w:rsidR="00557198" w:rsidRDefault="005F5E3C">
      <w:pPr>
        <w:pStyle w:val="31"/>
        <w:rPr>
          <w:rFonts w:asciiTheme="minorHAnsi" w:eastAsiaTheme="minorEastAsia" w:hAnsiTheme="minorHAnsi" w:cstheme="minorBidi"/>
          <w:sz w:val="22"/>
          <w:szCs w:val="22"/>
        </w:rPr>
      </w:pPr>
      <w:hyperlink w:anchor="_Toc230849199" w:history="1">
        <w:r w:rsidR="00557198" w:rsidRPr="00BB373E">
          <w:rPr>
            <w:rStyle w:val="a3"/>
          </w:rPr>
          <w:t>С 1 июня 2026 года в финансовой сфере для россиян произойдет несколько ключевых изменений. Одни из них принесут прямую выгоду (новая выплата семьям с детьми), другие - изменят правила игры для обладателей вкладов и самозанятых. Подробности - в справке aif.ru.</w:t>
        </w:r>
        <w:r w:rsidR="00557198">
          <w:rPr>
            <w:webHidden/>
          </w:rPr>
          <w:tab/>
        </w:r>
        <w:r w:rsidR="00557198">
          <w:rPr>
            <w:webHidden/>
          </w:rPr>
          <w:fldChar w:fldCharType="begin"/>
        </w:r>
        <w:r w:rsidR="00557198">
          <w:rPr>
            <w:webHidden/>
          </w:rPr>
          <w:instrText xml:space="preserve"> PAGEREF _Toc230849199 \h </w:instrText>
        </w:r>
        <w:r w:rsidR="00557198">
          <w:rPr>
            <w:webHidden/>
          </w:rPr>
        </w:r>
        <w:r w:rsidR="00557198">
          <w:rPr>
            <w:webHidden/>
          </w:rPr>
          <w:fldChar w:fldCharType="separate"/>
        </w:r>
        <w:r w:rsidR="001D0116">
          <w:rPr>
            <w:webHidden/>
          </w:rPr>
          <w:t>52</w:t>
        </w:r>
        <w:r w:rsidR="00557198">
          <w:rPr>
            <w:webHidden/>
          </w:rPr>
          <w:fldChar w:fldCharType="end"/>
        </w:r>
      </w:hyperlink>
    </w:p>
    <w:p w14:paraId="6F70407E" w14:textId="26410539" w:rsidR="00557198" w:rsidRDefault="005F5E3C">
      <w:pPr>
        <w:pStyle w:val="12"/>
        <w:tabs>
          <w:tab w:val="right" w:leader="dot" w:pos="9061"/>
        </w:tabs>
        <w:rPr>
          <w:rFonts w:asciiTheme="minorHAnsi" w:eastAsiaTheme="minorEastAsia" w:hAnsiTheme="minorHAnsi" w:cstheme="minorBidi"/>
          <w:b w:val="0"/>
          <w:noProof/>
          <w:sz w:val="22"/>
          <w:szCs w:val="22"/>
        </w:rPr>
      </w:pPr>
      <w:hyperlink w:anchor="_Toc230849200" w:history="1">
        <w:r w:rsidR="00557198" w:rsidRPr="00BB373E">
          <w:rPr>
            <w:rStyle w:val="a3"/>
            <w:noProof/>
          </w:rPr>
          <w:t>НОВОСТИ ЗАРУБЕЖНЫХ ПЕНСИОННЫХ СИСТЕМ</w:t>
        </w:r>
        <w:r w:rsidR="00557198">
          <w:rPr>
            <w:noProof/>
            <w:webHidden/>
          </w:rPr>
          <w:tab/>
        </w:r>
        <w:r w:rsidR="00557198">
          <w:rPr>
            <w:noProof/>
            <w:webHidden/>
          </w:rPr>
          <w:fldChar w:fldCharType="begin"/>
        </w:r>
        <w:r w:rsidR="00557198">
          <w:rPr>
            <w:noProof/>
            <w:webHidden/>
          </w:rPr>
          <w:instrText xml:space="preserve"> PAGEREF _Toc230849200 \h </w:instrText>
        </w:r>
        <w:r w:rsidR="00557198">
          <w:rPr>
            <w:noProof/>
            <w:webHidden/>
          </w:rPr>
        </w:r>
        <w:r w:rsidR="00557198">
          <w:rPr>
            <w:noProof/>
            <w:webHidden/>
          </w:rPr>
          <w:fldChar w:fldCharType="separate"/>
        </w:r>
        <w:r w:rsidR="001D0116">
          <w:rPr>
            <w:noProof/>
            <w:webHidden/>
          </w:rPr>
          <w:t>55</w:t>
        </w:r>
        <w:r w:rsidR="00557198">
          <w:rPr>
            <w:noProof/>
            <w:webHidden/>
          </w:rPr>
          <w:fldChar w:fldCharType="end"/>
        </w:r>
      </w:hyperlink>
    </w:p>
    <w:p w14:paraId="40671F34" w14:textId="60E7EB46" w:rsidR="00557198" w:rsidRDefault="005F5E3C">
      <w:pPr>
        <w:pStyle w:val="12"/>
        <w:tabs>
          <w:tab w:val="right" w:leader="dot" w:pos="9061"/>
        </w:tabs>
        <w:rPr>
          <w:rFonts w:asciiTheme="minorHAnsi" w:eastAsiaTheme="minorEastAsia" w:hAnsiTheme="minorHAnsi" w:cstheme="minorBidi"/>
          <w:b w:val="0"/>
          <w:noProof/>
          <w:sz w:val="22"/>
          <w:szCs w:val="22"/>
        </w:rPr>
      </w:pPr>
      <w:hyperlink w:anchor="_Toc230849201" w:history="1">
        <w:r w:rsidR="00557198" w:rsidRPr="00BB373E">
          <w:rPr>
            <w:rStyle w:val="a3"/>
            <w:noProof/>
          </w:rPr>
          <w:t>Новости пенсионной отрасли стран ближнего зарубежья</w:t>
        </w:r>
        <w:r w:rsidR="00557198">
          <w:rPr>
            <w:noProof/>
            <w:webHidden/>
          </w:rPr>
          <w:tab/>
        </w:r>
        <w:r w:rsidR="00557198">
          <w:rPr>
            <w:noProof/>
            <w:webHidden/>
          </w:rPr>
          <w:fldChar w:fldCharType="begin"/>
        </w:r>
        <w:r w:rsidR="00557198">
          <w:rPr>
            <w:noProof/>
            <w:webHidden/>
          </w:rPr>
          <w:instrText xml:space="preserve"> PAGEREF _Toc230849201 \h </w:instrText>
        </w:r>
        <w:r w:rsidR="00557198">
          <w:rPr>
            <w:noProof/>
            <w:webHidden/>
          </w:rPr>
        </w:r>
        <w:r w:rsidR="00557198">
          <w:rPr>
            <w:noProof/>
            <w:webHidden/>
          </w:rPr>
          <w:fldChar w:fldCharType="separate"/>
        </w:r>
        <w:r w:rsidR="001D0116">
          <w:rPr>
            <w:noProof/>
            <w:webHidden/>
          </w:rPr>
          <w:t>55</w:t>
        </w:r>
        <w:r w:rsidR="00557198">
          <w:rPr>
            <w:noProof/>
            <w:webHidden/>
          </w:rPr>
          <w:fldChar w:fldCharType="end"/>
        </w:r>
      </w:hyperlink>
    </w:p>
    <w:p w14:paraId="4F24EA6D" w14:textId="111198B4" w:rsidR="00557198" w:rsidRDefault="005F5E3C">
      <w:pPr>
        <w:pStyle w:val="21"/>
        <w:tabs>
          <w:tab w:val="right" w:leader="dot" w:pos="9061"/>
        </w:tabs>
        <w:rPr>
          <w:rFonts w:asciiTheme="minorHAnsi" w:eastAsiaTheme="minorEastAsia" w:hAnsiTheme="minorHAnsi" w:cstheme="minorBidi"/>
          <w:noProof/>
          <w:sz w:val="22"/>
          <w:szCs w:val="22"/>
        </w:rPr>
      </w:pPr>
      <w:hyperlink w:anchor="_Toc230849202" w:history="1">
        <w:r w:rsidR="00557198" w:rsidRPr="00BB373E">
          <w:rPr>
            <w:rStyle w:val="a3"/>
            <w:noProof/>
          </w:rPr>
          <w:t>Bank.kz, 27.05.2026, Отбасы банк призвал не откладывать использование пенсионных излишков</w:t>
        </w:r>
        <w:r w:rsidR="00557198">
          <w:rPr>
            <w:noProof/>
            <w:webHidden/>
          </w:rPr>
          <w:tab/>
        </w:r>
        <w:r w:rsidR="00557198">
          <w:rPr>
            <w:noProof/>
            <w:webHidden/>
          </w:rPr>
          <w:fldChar w:fldCharType="begin"/>
        </w:r>
        <w:r w:rsidR="00557198">
          <w:rPr>
            <w:noProof/>
            <w:webHidden/>
          </w:rPr>
          <w:instrText xml:space="preserve"> PAGEREF _Toc230849202 \h </w:instrText>
        </w:r>
        <w:r w:rsidR="00557198">
          <w:rPr>
            <w:noProof/>
            <w:webHidden/>
          </w:rPr>
        </w:r>
        <w:r w:rsidR="00557198">
          <w:rPr>
            <w:noProof/>
            <w:webHidden/>
          </w:rPr>
          <w:fldChar w:fldCharType="separate"/>
        </w:r>
        <w:r w:rsidR="001D0116">
          <w:rPr>
            <w:noProof/>
            <w:webHidden/>
          </w:rPr>
          <w:t>55</w:t>
        </w:r>
        <w:r w:rsidR="00557198">
          <w:rPr>
            <w:noProof/>
            <w:webHidden/>
          </w:rPr>
          <w:fldChar w:fldCharType="end"/>
        </w:r>
      </w:hyperlink>
    </w:p>
    <w:p w14:paraId="56423DF3" w14:textId="26B23B22" w:rsidR="00557198" w:rsidRDefault="005F5E3C">
      <w:pPr>
        <w:pStyle w:val="31"/>
        <w:rPr>
          <w:rFonts w:asciiTheme="minorHAnsi" w:eastAsiaTheme="minorEastAsia" w:hAnsiTheme="minorHAnsi" w:cstheme="minorBidi"/>
          <w:sz w:val="22"/>
          <w:szCs w:val="22"/>
        </w:rPr>
      </w:pPr>
      <w:hyperlink w:anchor="_Toc230849203" w:history="1">
        <w:r w:rsidR="00557198" w:rsidRPr="00BB373E">
          <w:rPr>
            <w:rStyle w:val="a3"/>
          </w:rPr>
          <w:t>Отбасы банк призвал казахстанцев направить доступные пенсионные накопления на жилищные цели до повышения порогов минимальной достаточности ЕНПФ.</w:t>
        </w:r>
        <w:r w:rsidR="00557198">
          <w:rPr>
            <w:webHidden/>
          </w:rPr>
          <w:tab/>
        </w:r>
        <w:r w:rsidR="00557198">
          <w:rPr>
            <w:webHidden/>
          </w:rPr>
          <w:fldChar w:fldCharType="begin"/>
        </w:r>
        <w:r w:rsidR="00557198">
          <w:rPr>
            <w:webHidden/>
          </w:rPr>
          <w:instrText xml:space="preserve"> PAGEREF _Toc230849203 \h </w:instrText>
        </w:r>
        <w:r w:rsidR="00557198">
          <w:rPr>
            <w:webHidden/>
          </w:rPr>
        </w:r>
        <w:r w:rsidR="00557198">
          <w:rPr>
            <w:webHidden/>
          </w:rPr>
          <w:fldChar w:fldCharType="separate"/>
        </w:r>
        <w:r w:rsidR="001D0116">
          <w:rPr>
            <w:webHidden/>
          </w:rPr>
          <w:t>55</w:t>
        </w:r>
        <w:r w:rsidR="00557198">
          <w:rPr>
            <w:webHidden/>
          </w:rPr>
          <w:fldChar w:fldCharType="end"/>
        </w:r>
      </w:hyperlink>
    </w:p>
    <w:p w14:paraId="464F71C3" w14:textId="16BF6994" w:rsidR="00557198" w:rsidRDefault="005F5E3C">
      <w:pPr>
        <w:pStyle w:val="21"/>
        <w:tabs>
          <w:tab w:val="right" w:leader="dot" w:pos="9061"/>
        </w:tabs>
        <w:rPr>
          <w:rFonts w:asciiTheme="minorHAnsi" w:eastAsiaTheme="minorEastAsia" w:hAnsiTheme="minorHAnsi" w:cstheme="minorBidi"/>
          <w:noProof/>
          <w:sz w:val="22"/>
          <w:szCs w:val="22"/>
        </w:rPr>
      </w:pPr>
      <w:hyperlink w:anchor="_Toc230849204" w:history="1">
        <w:r w:rsidR="00557198" w:rsidRPr="00BB373E">
          <w:rPr>
            <w:rStyle w:val="a3"/>
            <w:noProof/>
          </w:rPr>
          <w:t>Noi.md, 27.05.2026, Пенсионный возраст снова обсуждается: какое решение ляжет на нас новым бременем</w:t>
        </w:r>
        <w:r w:rsidR="00557198">
          <w:rPr>
            <w:noProof/>
            <w:webHidden/>
          </w:rPr>
          <w:tab/>
        </w:r>
        <w:r w:rsidR="00557198">
          <w:rPr>
            <w:noProof/>
            <w:webHidden/>
          </w:rPr>
          <w:fldChar w:fldCharType="begin"/>
        </w:r>
        <w:r w:rsidR="00557198">
          <w:rPr>
            <w:noProof/>
            <w:webHidden/>
          </w:rPr>
          <w:instrText xml:space="preserve"> PAGEREF _Toc230849204 \h </w:instrText>
        </w:r>
        <w:r w:rsidR="00557198">
          <w:rPr>
            <w:noProof/>
            <w:webHidden/>
          </w:rPr>
        </w:r>
        <w:r w:rsidR="00557198">
          <w:rPr>
            <w:noProof/>
            <w:webHidden/>
          </w:rPr>
          <w:fldChar w:fldCharType="separate"/>
        </w:r>
        <w:r w:rsidR="001D0116">
          <w:rPr>
            <w:noProof/>
            <w:webHidden/>
          </w:rPr>
          <w:t>55</w:t>
        </w:r>
        <w:r w:rsidR="00557198">
          <w:rPr>
            <w:noProof/>
            <w:webHidden/>
          </w:rPr>
          <w:fldChar w:fldCharType="end"/>
        </w:r>
      </w:hyperlink>
    </w:p>
    <w:p w14:paraId="70CC218D" w14:textId="2B37E4B1" w:rsidR="00557198" w:rsidRDefault="005F5E3C">
      <w:pPr>
        <w:pStyle w:val="31"/>
        <w:rPr>
          <w:rFonts w:asciiTheme="minorHAnsi" w:eastAsiaTheme="minorEastAsia" w:hAnsiTheme="minorHAnsi" w:cstheme="minorBidi"/>
          <w:sz w:val="22"/>
          <w:szCs w:val="22"/>
        </w:rPr>
      </w:pPr>
      <w:hyperlink w:anchor="_Toc230849205" w:history="1">
        <w:r w:rsidR="00557198" w:rsidRPr="00BB373E">
          <w:rPr>
            <w:rStyle w:val="a3"/>
          </w:rPr>
          <w:t>Министерство труда и социальной защиты в настоящее время не рассматривает вопрос о немедленном повышении пенсионного возраста, но этот вариант окончательно не исключен из долгосрочных стратегий властей.</w:t>
        </w:r>
        <w:r w:rsidR="00557198">
          <w:rPr>
            <w:webHidden/>
          </w:rPr>
          <w:tab/>
        </w:r>
        <w:r w:rsidR="00557198">
          <w:rPr>
            <w:webHidden/>
          </w:rPr>
          <w:fldChar w:fldCharType="begin"/>
        </w:r>
        <w:r w:rsidR="00557198">
          <w:rPr>
            <w:webHidden/>
          </w:rPr>
          <w:instrText xml:space="preserve"> PAGEREF _Toc230849205 \h </w:instrText>
        </w:r>
        <w:r w:rsidR="00557198">
          <w:rPr>
            <w:webHidden/>
          </w:rPr>
        </w:r>
        <w:r w:rsidR="00557198">
          <w:rPr>
            <w:webHidden/>
          </w:rPr>
          <w:fldChar w:fldCharType="separate"/>
        </w:r>
        <w:r w:rsidR="001D0116">
          <w:rPr>
            <w:webHidden/>
          </w:rPr>
          <w:t>55</w:t>
        </w:r>
        <w:r w:rsidR="00557198">
          <w:rPr>
            <w:webHidden/>
          </w:rPr>
          <w:fldChar w:fldCharType="end"/>
        </w:r>
      </w:hyperlink>
    </w:p>
    <w:p w14:paraId="623004A6" w14:textId="1DE4A59E" w:rsidR="00557198" w:rsidRDefault="005F5E3C">
      <w:pPr>
        <w:pStyle w:val="21"/>
        <w:tabs>
          <w:tab w:val="right" w:leader="dot" w:pos="9061"/>
        </w:tabs>
        <w:rPr>
          <w:rFonts w:asciiTheme="minorHAnsi" w:eastAsiaTheme="minorEastAsia" w:hAnsiTheme="minorHAnsi" w:cstheme="minorBidi"/>
          <w:noProof/>
          <w:sz w:val="22"/>
          <w:szCs w:val="22"/>
        </w:rPr>
      </w:pPr>
      <w:hyperlink w:anchor="_Toc230849206" w:history="1">
        <w:r w:rsidR="00557198" w:rsidRPr="00BB373E">
          <w:rPr>
            <w:rStyle w:val="a3"/>
            <w:noProof/>
            <w:lang w:val="en-US"/>
          </w:rPr>
          <w:t>nokta</w:t>
        </w:r>
        <w:r w:rsidR="00557198" w:rsidRPr="00BB373E">
          <w:rPr>
            <w:rStyle w:val="a3"/>
            <w:noProof/>
          </w:rPr>
          <w:t>, 27.05.2026, Частный пенсионный фонд в Молдове: можно ли доверить ему свои сбережения? Ответила министр труда</w:t>
        </w:r>
        <w:r w:rsidR="00557198">
          <w:rPr>
            <w:noProof/>
            <w:webHidden/>
          </w:rPr>
          <w:tab/>
        </w:r>
        <w:r w:rsidR="00557198">
          <w:rPr>
            <w:noProof/>
            <w:webHidden/>
          </w:rPr>
          <w:fldChar w:fldCharType="begin"/>
        </w:r>
        <w:r w:rsidR="00557198">
          <w:rPr>
            <w:noProof/>
            <w:webHidden/>
          </w:rPr>
          <w:instrText xml:space="preserve"> PAGEREF _Toc230849206 \h </w:instrText>
        </w:r>
        <w:r w:rsidR="00557198">
          <w:rPr>
            <w:noProof/>
            <w:webHidden/>
          </w:rPr>
        </w:r>
        <w:r w:rsidR="00557198">
          <w:rPr>
            <w:noProof/>
            <w:webHidden/>
          </w:rPr>
          <w:fldChar w:fldCharType="separate"/>
        </w:r>
        <w:r w:rsidR="001D0116">
          <w:rPr>
            <w:noProof/>
            <w:webHidden/>
          </w:rPr>
          <w:t>56</w:t>
        </w:r>
        <w:r w:rsidR="00557198">
          <w:rPr>
            <w:noProof/>
            <w:webHidden/>
          </w:rPr>
          <w:fldChar w:fldCharType="end"/>
        </w:r>
      </w:hyperlink>
    </w:p>
    <w:p w14:paraId="672F39D5" w14:textId="3F0D0F45" w:rsidR="00557198" w:rsidRDefault="005F5E3C">
      <w:pPr>
        <w:pStyle w:val="31"/>
        <w:rPr>
          <w:rFonts w:asciiTheme="minorHAnsi" w:eastAsiaTheme="minorEastAsia" w:hAnsiTheme="minorHAnsi" w:cstheme="minorBidi"/>
          <w:sz w:val="22"/>
          <w:szCs w:val="22"/>
        </w:rPr>
      </w:pPr>
      <w:hyperlink w:anchor="_Toc230849207" w:history="1">
        <w:r w:rsidR="00557198" w:rsidRPr="00BB373E">
          <w:rPr>
            <w:rStyle w:val="a3"/>
          </w:rPr>
          <w:t>С 2026 года в Молдове официально начал работать первый частный пенсионный фонд. Теперь жители страны смогут дополнительно откладывать деньги на будущую пенсию помимо обязательных взносов в государственную систему. Министр труда и социальной защиты Наталия Плугару заверила, что новый механизм является безопасным и находится под государственным контролем.</w:t>
        </w:r>
        <w:r w:rsidR="00557198">
          <w:rPr>
            <w:webHidden/>
          </w:rPr>
          <w:tab/>
        </w:r>
        <w:r w:rsidR="00557198">
          <w:rPr>
            <w:webHidden/>
          </w:rPr>
          <w:fldChar w:fldCharType="begin"/>
        </w:r>
        <w:r w:rsidR="00557198">
          <w:rPr>
            <w:webHidden/>
          </w:rPr>
          <w:instrText xml:space="preserve"> PAGEREF _Toc230849207 \h </w:instrText>
        </w:r>
        <w:r w:rsidR="00557198">
          <w:rPr>
            <w:webHidden/>
          </w:rPr>
        </w:r>
        <w:r w:rsidR="00557198">
          <w:rPr>
            <w:webHidden/>
          </w:rPr>
          <w:fldChar w:fldCharType="separate"/>
        </w:r>
        <w:r w:rsidR="001D0116">
          <w:rPr>
            <w:webHidden/>
          </w:rPr>
          <w:t>56</w:t>
        </w:r>
        <w:r w:rsidR="00557198">
          <w:rPr>
            <w:webHidden/>
          </w:rPr>
          <w:fldChar w:fldCharType="end"/>
        </w:r>
      </w:hyperlink>
    </w:p>
    <w:p w14:paraId="19CA7EF1" w14:textId="3C09B631" w:rsidR="00557198" w:rsidRDefault="005F5E3C">
      <w:pPr>
        <w:pStyle w:val="12"/>
        <w:tabs>
          <w:tab w:val="right" w:leader="dot" w:pos="9061"/>
        </w:tabs>
        <w:rPr>
          <w:rFonts w:asciiTheme="minorHAnsi" w:eastAsiaTheme="minorEastAsia" w:hAnsiTheme="minorHAnsi" w:cstheme="minorBidi"/>
          <w:b w:val="0"/>
          <w:noProof/>
          <w:sz w:val="22"/>
          <w:szCs w:val="22"/>
        </w:rPr>
      </w:pPr>
      <w:hyperlink w:anchor="_Toc230849208" w:history="1">
        <w:r w:rsidR="00557198" w:rsidRPr="00BB373E">
          <w:rPr>
            <w:rStyle w:val="a3"/>
            <w:noProof/>
          </w:rPr>
          <w:t>Новости пенсионной отрасли стран дальнего зарубежья</w:t>
        </w:r>
        <w:r w:rsidR="00557198">
          <w:rPr>
            <w:noProof/>
            <w:webHidden/>
          </w:rPr>
          <w:tab/>
        </w:r>
        <w:r w:rsidR="00557198">
          <w:rPr>
            <w:noProof/>
            <w:webHidden/>
          </w:rPr>
          <w:fldChar w:fldCharType="begin"/>
        </w:r>
        <w:r w:rsidR="00557198">
          <w:rPr>
            <w:noProof/>
            <w:webHidden/>
          </w:rPr>
          <w:instrText xml:space="preserve"> PAGEREF _Toc230849208 \h </w:instrText>
        </w:r>
        <w:r w:rsidR="00557198">
          <w:rPr>
            <w:noProof/>
            <w:webHidden/>
          </w:rPr>
        </w:r>
        <w:r w:rsidR="00557198">
          <w:rPr>
            <w:noProof/>
            <w:webHidden/>
          </w:rPr>
          <w:fldChar w:fldCharType="separate"/>
        </w:r>
        <w:r w:rsidR="001D0116">
          <w:rPr>
            <w:noProof/>
            <w:webHidden/>
          </w:rPr>
          <w:t>57</w:t>
        </w:r>
        <w:r w:rsidR="00557198">
          <w:rPr>
            <w:noProof/>
            <w:webHidden/>
          </w:rPr>
          <w:fldChar w:fldCharType="end"/>
        </w:r>
      </w:hyperlink>
    </w:p>
    <w:p w14:paraId="08749FDF" w14:textId="0A3D9290" w:rsidR="00557198" w:rsidRDefault="005F5E3C">
      <w:pPr>
        <w:pStyle w:val="21"/>
        <w:tabs>
          <w:tab w:val="right" w:leader="dot" w:pos="9061"/>
        </w:tabs>
        <w:rPr>
          <w:rFonts w:asciiTheme="minorHAnsi" w:eastAsiaTheme="minorEastAsia" w:hAnsiTheme="minorHAnsi" w:cstheme="minorBidi"/>
          <w:noProof/>
          <w:sz w:val="22"/>
          <w:szCs w:val="22"/>
        </w:rPr>
      </w:pPr>
      <w:hyperlink w:anchor="_Toc230849209" w:history="1">
        <w:r w:rsidR="00557198" w:rsidRPr="00BB373E">
          <w:rPr>
            <w:rStyle w:val="a3"/>
            <w:noProof/>
          </w:rPr>
          <w:t>LRT.lt, 27.05.2026, Опрос: часть вышедших из II пенсионной ступени потратит деньги на мебель и бытовую технику</w:t>
        </w:r>
        <w:r w:rsidR="00557198">
          <w:rPr>
            <w:noProof/>
            <w:webHidden/>
          </w:rPr>
          <w:tab/>
        </w:r>
        <w:r w:rsidR="00557198">
          <w:rPr>
            <w:noProof/>
            <w:webHidden/>
          </w:rPr>
          <w:fldChar w:fldCharType="begin"/>
        </w:r>
        <w:r w:rsidR="00557198">
          <w:rPr>
            <w:noProof/>
            <w:webHidden/>
          </w:rPr>
          <w:instrText xml:space="preserve"> PAGEREF _Toc230849209 \h </w:instrText>
        </w:r>
        <w:r w:rsidR="00557198">
          <w:rPr>
            <w:noProof/>
            <w:webHidden/>
          </w:rPr>
        </w:r>
        <w:r w:rsidR="00557198">
          <w:rPr>
            <w:noProof/>
            <w:webHidden/>
          </w:rPr>
          <w:fldChar w:fldCharType="separate"/>
        </w:r>
        <w:r w:rsidR="001D0116">
          <w:rPr>
            <w:noProof/>
            <w:webHidden/>
          </w:rPr>
          <w:t>57</w:t>
        </w:r>
        <w:r w:rsidR="00557198">
          <w:rPr>
            <w:noProof/>
            <w:webHidden/>
          </w:rPr>
          <w:fldChar w:fldCharType="end"/>
        </w:r>
      </w:hyperlink>
    </w:p>
    <w:p w14:paraId="7D25E9F3" w14:textId="7BCBB2B9" w:rsidR="00557198" w:rsidRDefault="005F5E3C">
      <w:pPr>
        <w:pStyle w:val="31"/>
        <w:rPr>
          <w:rFonts w:asciiTheme="minorHAnsi" w:eastAsiaTheme="minorEastAsia" w:hAnsiTheme="minorHAnsi" w:cstheme="minorBidi"/>
          <w:sz w:val="22"/>
          <w:szCs w:val="22"/>
        </w:rPr>
      </w:pPr>
      <w:hyperlink w:anchor="_Toc230849210" w:history="1">
        <w:r w:rsidR="00557198" w:rsidRPr="00BB373E">
          <w:rPr>
            <w:rStyle w:val="a3"/>
          </w:rPr>
          <w:t>Снятые или планируемые к снятию средства из второй пенсионной ступени жители чаще всего тратят или намерены потратить на мебель, бытовую технику, а также на покрытие финансовых обязательств, свидетельствует опрос компании «Baltijos tyrimai». Из 1 тыс. опрошенных в конце апреля жителей Литвы 427 указали, что участвовали в накоплении пенсии во второй ступени. Из них 13 % респондентов намерены инвестировать деньги, а 3 % — перевести средства в третью пенсионную ступень.</w:t>
        </w:r>
        <w:r w:rsidR="00557198">
          <w:rPr>
            <w:webHidden/>
          </w:rPr>
          <w:tab/>
        </w:r>
        <w:r w:rsidR="00557198">
          <w:rPr>
            <w:webHidden/>
          </w:rPr>
          <w:fldChar w:fldCharType="begin"/>
        </w:r>
        <w:r w:rsidR="00557198">
          <w:rPr>
            <w:webHidden/>
          </w:rPr>
          <w:instrText xml:space="preserve"> PAGEREF _Toc230849210 \h </w:instrText>
        </w:r>
        <w:r w:rsidR="00557198">
          <w:rPr>
            <w:webHidden/>
          </w:rPr>
        </w:r>
        <w:r w:rsidR="00557198">
          <w:rPr>
            <w:webHidden/>
          </w:rPr>
          <w:fldChar w:fldCharType="separate"/>
        </w:r>
        <w:r w:rsidR="001D0116">
          <w:rPr>
            <w:webHidden/>
          </w:rPr>
          <w:t>57</w:t>
        </w:r>
        <w:r w:rsidR="00557198">
          <w:rPr>
            <w:webHidden/>
          </w:rPr>
          <w:fldChar w:fldCharType="end"/>
        </w:r>
      </w:hyperlink>
    </w:p>
    <w:p w14:paraId="328D1B78" w14:textId="65609FCA" w:rsidR="00557198" w:rsidRDefault="005F5E3C">
      <w:pPr>
        <w:pStyle w:val="21"/>
        <w:tabs>
          <w:tab w:val="right" w:leader="dot" w:pos="9061"/>
        </w:tabs>
        <w:rPr>
          <w:rFonts w:asciiTheme="minorHAnsi" w:eastAsiaTheme="minorEastAsia" w:hAnsiTheme="minorHAnsi" w:cstheme="minorBidi"/>
          <w:noProof/>
          <w:sz w:val="22"/>
          <w:szCs w:val="22"/>
        </w:rPr>
      </w:pPr>
      <w:hyperlink w:anchor="_Toc230849211" w:history="1">
        <w:r w:rsidR="00557198" w:rsidRPr="00BB373E">
          <w:rPr>
            <w:rStyle w:val="a3"/>
            <w:noProof/>
          </w:rPr>
          <w:t>bourgas.ru, 27.05.2026, Расходы на пенсии в Болгарии достигли почти €5 млрд</w:t>
        </w:r>
        <w:r w:rsidR="00557198">
          <w:rPr>
            <w:noProof/>
            <w:webHidden/>
          </w:rPr>
          <w:tab/>
        </w:r>
        <w:r w:rsidR="00557198">
          <w:rPr>
            <w:noProof/>
            <w:webHidden/>
          </w:rPr>
          <w:fldChar w:fldCharType="begin"/>
        </w:r>
        <w:r w:rsidR="00557198">
          <w:rPr>
            <w:noProof/>
            <w:webHidden/>
          </w:rPr>
          <w:instrText xml:space="preserve"> PAGEREF _Toc230849211 \h </w:instrText>
        </w:r>
        <w:r w:rsidR="00557198">
          <w:rPr>
            <w:noProof/>
            <w:webHidden/>
          </w:rPr>
        </w:r>
        <w:r w:rsidR="00557198">
          <w:rPr>
            <w:noProof/>
            <w:webHidden/>
          </w:rPr>
          <w:fldChar w:fldCharType="separate"/>
        </w:r>
        <w:r w:rsidR="001D0116">
          <w:rPr>
            <w:noProof/>
            <w:webHidden/>
          </w:rPr>
          <w:t>64</w:t>
        </w:r>
        <w:r w:rsidR="00557198">
          <w:rPr>
            <w:noProof/>
            <w:webHidden/>
          </w:rPr>
          <w:fldChar w:fldCharType="end"/>
        </w:r>
      </w:hyperlink>
    </w:p>
    <w:p w14:paraId="6A639EBC" w14:textId="728D745D" w:rsidR="00557198" w:rsidRDefault="005F5E3C">
      <w:pPr>
        <w:pStyle w:val="31"/>
        <w:rPr>
          <w:rFonts w:asciiTheme="minorHAnsi" w:eastAsiaTheme="minorEastAsia" w:hAnsiTheme="minorHAnsi" w:cstheme="minorBidi"/>
          <w:sz w:val="22"/>
          <w:szCs w:val="22"/>
        </w:rPr>
      </w:pPr>
      <w:hyperlink w:anchor="_Toc230849212" w:history="1">
        <w:r w:rsidR="00557198" w:rsidRPr="00BB373E">
          <w:rPr>
            <w:rStyle w:val="a3"/>
          </w:rPr>
          <w:t>Как сообщает bourgas.ru, в этом году расходы на пенсии в Болгарии достигли почти €5 млрд. Сообщили Национальном Страховом институте (НОИ).</w:t>
        </w:r>
        <w:r w:rsidR="00557198">
          <w:rPr>
            <w:webHidden/>
          </w:rPr>
          <w:tab/>
        </w:r>
        <w:r w:rsidR="00557198">
          <w:rPr>
            <w:webHidden/>
          </w:rPr>
          <w:fldChar w:fldCharType="begin"/>
        </w:r>
        <w:r w:rsidR="00557198">
          <w:rPr>
            <w:webHidden/>
          </w:rPr>
          <w:instrText xml:space="preserve"> PAGEREF _Toc230849212 \h </w:instrText>
        </w:r>
        <w:r w:rsidR="00557198">
          <w:rPr>
            <w:webHidden/>
          </w:rPr>
        </w:r>
        <w:r w:rsidR="00557198">
          <w:rPr>
            <w:webHidden/>
          </w:rPr>
          <w:fldChar w:fldCharType="separate"/>
        </w:r>
        <w:r w:rsidR="001D0116">
          <w:rPr>
            <w:webHidden/>
          </w:rPr>
          <w:t>64</w:t>
        </w:r>
        <w:r w:rsidR="00557198">
          <w:rPr>
            <w:webHidden/>
          </w:rPr>
          <w:fldChar w:fldCharType="end"/>
        </w:r>
      </w:hyperlink>
    </w:p>
    <w:p w14:paraId="0ACD91D4" w14:textId="5DA5940A" w:rsidR="00557198" w:rsidRDefault="005F5E3C">
      <w:pPr>
        <w:pStyle w:val="21"/>
        <w:tabs>
          <w:tab w:val="right" w:leader="dot" w:pos="9061"/>
        </w:tabs>
        <w:rPr>
          <w:rFonts w:asciiTheme="minorHAnsi" w:eastAsiaTheme="minorEastAsia" w:hAnsiTheme="minorHAnsi" w:cstheme="minorBidi"/>
          <w:noProof/>
          <w:sz w:val="22"/>
          <w:szCs w:val="22"/>
        </w:rPr>
      </w:pPr>
      <w:hyperlink w:anchor="_Toc230849213" w:history="1">
        <w:r w:rsidR="00557198" w:rsidRPr="00BB373E">
          <w:rPr>
            <w:rStyle w:val="a3"/>
            <w:noProof/>
          </w:rPr>
          <w:t>Российские корейцы, 27.05.2026, В 60 лет на пенсию ещё рано</w:t>
        </w:r>
        <w:r w:rsidR="00557198">
          <w:rPr>
            <w:noProof/>
            <w:webHidden/>
          </w:rPr>
          <w:tab/>
        </w:r>
        <w:r w:rsidR="00557198">
          <w:rPr>
            <w:noProof/>
            <w:webHidden/>
          </w:rPr>
          <w:fldChar w:fldCharType="begin"/>
        </w:r>
        <w:r w:rsidR="00557198">
          <w:rPr>
            <w:noProof/>
            <w:webHidden/>
          </w:rPr>
          <w:instrText xml:space="preserve"> PAGEREF _Toc230849213 \h </w:instrText>
        </w:r>
        <w:r w:rsidR="00557198">
          <w:rPr>
            <w:noProof/>
            <w:webHidden/>
          </w:rPr>
        </w:r>
        <w:r w:rsidR="00557198">
          <w:rPr>
            <w:noProof/>
            <w:webHidden/>
          </w:rPr>
          <w:fldChar w:fldCharType="separate"/>
        </w:r>
        <w:r w:rsidR="001D0116">
          <w:rPr>
            <w:noProof/>
            <w:webHidden/>
          </w:rPr>
          <w:t>65</w:t>
        </w:r>
        <w:r w:rsidR="00557198">
          <w:rPr>
            <w:noProof/>
            <w:webHidden/>
          </w:rPr>
          <w:fldChar w:fldCharType="end"/>
        </w:r>
      </w:hyperlink>
    </w:p>
    <w:p w14:paraId="0B602B57" w14:textId="44A1FC2B" w:rsidR="00557198" w:rsidRDefault="005F5E3C">
      <w:pPr>
        <w:pStyle w:val="31"/>
        <w:rPr>
          <w:rFonts w:asciiTheme="minorHAnsi" w:eastAsiaTheme="minorEastAsia" w:hAnsiTheme="minorHAnsi" w:cstheme="minorBidi"/>
          <w:sz w:val="22"/>
          <w:szCs w:val="22"/>
        </w:rPr>
      </w:pPr>
      <w:hyperlink w:anchor="_Toc230849214" w:history="1">
        <w:r w:rsidR="00557198" w:rsidRPr="00BB373E">
          <w:rPr>
            <w:rStyle w:val="a3"/>
          </w:rPr>
          <w:t>Северная Корея повысила обязательный возраст выхода на пенсию для офисных работников на три года, чтобы учесть старение населения страны и демографические изменения. Согласно пересмотренному в 2024 году трудовому законодательству, пенсионный возраст для офисных работников, имеющих право на государственную пенсию, теперь составляет 63 года для мужчин и 58 лет для женщин. Об этом говорится в статье, опубликованной в первом выпуске журнала университета имени Ким Ир Сена за 2026 год, с которой ознакомилось информационное агентство Yonhap.</w:t>
        </w:r>
        <w:r w:rsidR="00557198">
          <w:rPr>
            <w:webHidden/>
          </w:rPr>
          <w:tab/>
        </w:r>
        <w:r w:rsidR="00557198">
          <w:rPr>
            <w:webHidden/>
          </w:rPr>
          <w:fldChar w:fldCharType="begin"/>
        </w:r>
        <w:r w:rsidR="00557198">
          <w:rPr>
            <w:webHidden/>
          </w:rPr>
          <w:instrText xml:space="preserve"> PAGEREF _Toc230849214 \h </w:instrText>
        </w:r>
        <w:r w:rsidR="00557198">
          <w:rPr>
            <w:webHidden/>
          </w:rPr>
        </w:r>
        <w:r w:rsidR="00557198">
          <w:rPr>
            <w:webHidden/>
          </w:rPr>
          <w:fldChar w:fldCharType="separate"/>
        </w:r>
        <w:r w:rsidR="001D0116">
          <w:rPr>
            <w:webHidden/>
          </w:rPr>
          <w:t>65</w:t>
        </w:r>
        <w:r w:rsidR="00557198">
          <w:rPr>
            <w:webHidden/>
          </w:rPr>
          <w:fldChar w:fldCharType="end"/>
        </w:r>
      </w:hyperlink>
    </w:p>
    <w:p w14:paraId="036B5A5D" w14:textId="4CA2F9DB" w:rsidR="00557198" w:rsidRDefault="005F5E3C">
      <w:pPr>
        <w:pStyle w:val="21"/>
        <w:tabs>
          <w:tab w:val="right" w:leader="dot" w:pos="9061"/>
        </w:tabs>
        <w:rPr>
          <w:rFonts w:asciiTheme="minorHAnsi" w:eastAsiaTheme="minorEastAsia" w:hAnsiTheme="minorHAnsi" w:cstheme="minorBidi"/>
          <w:noProof/>
          <w:sz w:val="22"/>
          <w:szCs w:val="22"/>
        </w:rPr>
      </w:pPr>
      <w:hyperlink w:anchor="_Toc230849215" w:history="1">
        <w:r w:rsidR="00557198" w:rsidRPr="00BB373E">
          <w:rPr>
            <w:rStyle w:val="a3"/>
            <w:noProof/>
          </w:rPr>
          <w:t>Русские Афины, 27.05.2026, Европейская молодежь теряет веру в будущую пенсию</w:t>
        </w:r>
        <w:r w:rsidR="00557198">
          <w:rPr>
            <w:noProof/>
            <w:webHidden/>
          </w:rPr>
          <w:tab/>
        </w:r>
        <w:r w:rsidR="00557198">
          <w:rPr>
            <w:noProof/>
            <w:webHidden/>
          </w:rPr>
          <w:fldChar w:fldCharType="begin"/>
        </w:r>
        <w:r w:rsidR="00557198">
          <w:rPr>
            <w:noProof/>
            <w:webHidden/>
          </w:rPr>
          <w:instrText xml:space="preserve"> PAGEREF _Toc230849215 \h </w:instrText>
        </w:r>
        <w:r w:rsidR="00557198">
          <w:rPr>
            <w:noProof/>
            <w:webHidden/>
          </w:rPr>
        </w:r>
        <w:r w:rsidR="00557198">
          <w:rPr>
            <w:noProof/>
            <w:webHidden/>
          </w:rPr>
          <w:fldChar w:fldCharType="separate"/>
        </w:r>
        <w:r w:rsidR="001D0116">
          <w:rPr>
            <w:noProof/>
            <w:webHidden/>
          </w:rPr>
          <w:t>65</w:t>
        </w:r>
        <w:r w:rsidR="00557198">
          <w:rPr>
            <w:noProof/>
            <w:webHidden/>
          </w:rPr>
          <w:fldChar w:fldCharType="end"/>
        </w:r>
      </w:hyperlink>
    </w:p>
    <w:p w14:paraId="48764646" w14:textId="0A46B38B" w:rsidR="00557198" w:rsidRDefault="005F5E3C">
      <w:pPr>
        <w:pStyle w:val="31"/>
        <w:rPr>
          <w:rFonts w:asciiTheme="minorHAnsi" w:eastAsiaTheme="minorEastAsia" w:hAnsiTheme="minorHAnsi" w:cstheme="minorBidi"/>
          <w:sz w:val="22"/>
          <w:szCs w:val="22"/>
        </w:rPr>
      </w:pPr>
      <w:hyperlink w:anchor="_Toc230849216" w:history="1">
        <w:r w:rsidR="00557198" w:rsidRPr="00BB373E">
          <w:rPr>
            <w:rStyle w:val="a3"/>
          </w:rPr>
          <w:t>Молодые европейцы продолжают платить в пенсионные системы, но всё чаще сомневаются, что эти системы смогут обеспечить им достойную старость.</w:t>
        </w:r>
        <w:r w:rsidR="00557198">
          <w:rPr>
            <w:webHidden/>
          </w:rPr>
          <w:tab/>
        </w:r>
        <w:r w:rsidR="00557198">
          <w:rPr>
            <w:webHidden/>
          </w:rPr>
          <w:fldChar w:fldCharType="begin"/>
        </w:r>
        <w:r w:rsidR="00557198">
          <w:rPr>
            <w:webHidden/>
          </w:rPr>
          <w:instrText xml:space="preserve"> PAGEREF _Toc230849216 \h </w:instrText>
        </w:r>
        <w:r w:rsidR="00557198">
          <w:rPr>
            <w:webHidden/>
          </w:rPr>
        </w:r>
        <w:r w:rsidR="00557198">
          <w:rPr>
            <w:webHidden/>
          </w:rPr>
          <w:fldChar w:fldCharType="separate"/>
        </w:r>
        <w:r w:rsidR="001D0116">
          <w:rPr>
            <w:webHidden/>
          </w:rPr>
          <w:t>65</w:t>
        </w:r>
        <w:r w:rsidR="00557198">
          <w:rPr>
            <w:webHidden/>
          </w:rPr>
          <w:fldChar w:fldCharType="end"/>
        </w:r>
      </w:hyperlink>
    </w:p>
    <w:p w14:paraId="15E433F4" w14:textId="39E82F08" w:rsidR="00A0290C" w:rsidRPr="00724D9F" w:rsidRDefault="0016758D" w:rsidP="00310633">
      <w:pPr>
        <w:rPr>
          <w:b/>
          <w:caps/>
          <w:sz w:val="32"/>
        </w:rPr>
      </w:pPr>
      <w:r w:rsidRPr="00724D9F">
        <w:rPr>
          <w:caps/>
          <w:sz w:val="28"/>
        </w:rPr>
        <w:fldChar w:fldCharType="end"/>
      </w:r>
    </w:p>
    <w:p w14:paraId="6EA9C6EB" w14:textId="77777777" w:rsidR="00D1642B" w:rsidRPr="00724D9F" w:rsidRDefault="00D1642B" w:rsidP="00D1642B">
      <w:pPr>
        <w:pStyle w:val="251"/>
      </w:pPr>
      <w:bookmarkStart w:id="17" w:name="_Toc396864664"/>
      <w:bookmarkStart w:id="18" w:name="_Toc99318652"/>
      <w:bookmarkStart w:id="19" w:name="_Toc230849125"/>
      <w:bookmarkStart w:id="20" w:name="_Toc246216291"/>
      <w:bookmarkStart w:id="21" w:name="_Toc246297418"/>
      <w:bookmarkEnd w:id="9"/>
      <w:bookmarkEnd w:id="10"/>
      <w:bookmarkEnd w:id="11"/>
      <w:bookmarkEnd w:id="12"/>
      <w:bookmarkEnd w:id="13"/>
      <w:bookmarkEnd w:id="14"/>
      <w:bookmarkEnd w:id="15"/>
      <w:bookmarkEnd w:id="16"/>
      <w:r w:rsidRPr="00724D9F">
        <w:lastRenderedPageBreak/>
        <w:t>НОВОСТИ ПЕНСИОННОЙ ОТРАСЛИ</w:t>
      </w:r>
      <w:bookmarkEnd w:id="17"/>
      <w:bookmarkEnd w:id="18"/>
      <w:bookmarkEnd w:id="19"/>
    </w:p>
    <w:p w14:paraId="024116D1" w14:textId="77777777" w:rsidR="00111D7C" w:rsidRPr="00784411" w:rsidRDefault="00111D7C" w:rsidP="00111D7C">
      <w:pPr>
        <w:pStyle w:val="10"/>
      </w:pPr>
      <w:bookmarkStart w:id="22" w:name="_Toc99271685"/>
      <w:bookmarkStart w:id="23" w:name="_Toc99318653"/>
      <w:bookmarkStart w:id="24" w:name="_Toc165991072"/>
      <w:bookmarkStart w:id="25" w:name="_Toc230849126"/>
      <w:bookmarkStart w:id="26" w:name="_Toc246987631"/>
      <w:bookmarkStart w:id="27" w:name="_Toc248632297"/>
      <w:bookmarkStart w:id="28" w:name="_Toc251223975"/>
      <w:bookmarkEnd w:id="20"/>
      <w:bookmarkEnd w:id="21"/>
      <w:r w:rsidRPr="00724D9F">
        <w:t>Новости отрасли НПФ</w:t>
      </w:r>
      <w:bookmarkEnd w:id="22"/>
      <w:bookmarkEnd w:id="23"/>
      <w:bookmarkEnd w:id="24"/>
      <w:bookmarkEnd w:id="25"/>
    </w:p>
    <w:p w14:paraId="1A2DD435" w14:textId="438E5E03" w:rsidR="00587FF1" w:rsidRPr="00587FF1" w:rsidRDefault="00587FF1" w:rsidP="00587FF1">
      <w:pPr>
        <w:pStyle w:val="2"/>
      </w:pPr>
      <w:bookmarkStart w:id="29" w:name="_Toc230849127"/>
      <w:r w:rsidRPr="00587FF1">
        <w:t>Национальный банковский журнал, 27.05.2026, НПФ Эволюция вошел в тройку лидеров по выплатам негосударственных пенсий на рынке</w:t>
      </w:r>
      <w:bookmarkEnd w:id="29"/>
    </w:p>
    <w:p w14:paraId="6B32ACC6" w14:textId="77777777" w:rsidR="00587FF1" w:rsidRPr="00587FF1" w:rsidRDefault="00587FF1" w:rsidP="00587FF1">
      <w:pPr>
        <w:pStyle w:val="3"/>
      </w:pPr>
      <w:bookmarkStart w:id="30" w:name="_Toc230849128"/>
      <w:r w:rsidRPr="00587FF1">
        <w:t>НПФ Эволюция занял третье место на рынке НПФ по объему выплат негосударственной пенсии. Такие данные приведены в опубликованном отчете Банка России за 2025 год. Таким образом, НПФ Эволюция обеспечил 11% от общего объема таких выплат на рынке в рамках договоров негосударственного пенсионного обеспечения (НПО). По данным регулятора, 97 тыс. человек получили выплаты от НПФ Эволюция по добровольным пенсионным программам за 2025 год. Фонд выплатил россиянам негосударственной пенсии на сумму 10,2 млрд рублей. Это почти на четверть (23%) больше аналогичных показателей 2024 года.</w:t>
      </w:r>
      <w:bookmarkEnd w:id="30"/>
    </w:p>
    <w:p w14:paraId="121B18A0" w14:textId="77777777" w:rsidR="00587FF1" w:rsidRPr="00587FF1" w:rsidRDefault="00587FF1" w:rsidP="00587FF1">
      <w:r w:rsidRPr="00587FF1">
        <w:t>Регионом-лидером по объему выплат негосударственной пенсии от НПФ Эволюция стал Ханты-Мансийский автономный округ, его жители получили от фонда 1,5 млрд рублей в 2025 году. Это на 30% больше аналогичных показателей 2024 года. Вторым регионом по объему полученных выплат пенсий в рамках НПО стал Башкортостан - 1,3 млрд рублей, что на 31% больше, чем в 2024 году, третьим - Самарская область, 782 млн рублей, это на 31% больше, чем в 2024 году.</w:t>
      </w:r>
    </w:p>
    <w:p w14:paraId="348C6CCB" w14:textId="77777777" w:rsidR="00587FF1" w:rsidRPr="00587FF1" w:rsidRDefault="00587FF1" w:rsidP="00587FF1">
      <w:r w:rsidRPr="00587FF1">
        <w:t>Общий объем пенсионных выплат фонда по договорам НПО и обязательного пенсионного страхования (ОПС) за прошлый год составил 14,7 млрд руб., что на 22,5% больше, чем годом ранее. Положительную динамику в фонде связывают с увеличением числа клиентов, достигших пенсионных оснований. Всего по итогам прошлого года их количество превысило 2,1 млн человек, по этому показателю фонд занимает пятое место на рынке НПФ.</w:t>
      </w:r>
    </w:p>
    <w:p w14:paraId="0A368A35" w14:textId="77777777" w:rsidR="00587FF1" w:rsidRPr="001550A7" w:rsidRDefault="00587FF1" w:rsidP="00587FF1">
      <w:r w:rsidRPr="00587FF1">
        <w:t xml:space="preserve">Согласно данным отчетности Банка России, по итогам 2025 года фонд укрепил позиции по ряду ключевых финансовых показателей. Объем активов увеличился на 15,4% и достиг 488,1 млрд рублей. Пенсионные резервы фонда (отражающие обязательства в сегменте негосударственных пенсий и программы долгосрочных сбережений) на конец 2025 года составили 255,1 млрд рублей, что на 25,4% больше, чем годом ранее. По их объему НПФ Эволюция занимает четвертое место среди НПФ России. </w:t>
      </w:r>
      <w:r w:rsidRPr="001550A7">
        <w:t>Капитал фонда на конец 2025 года достиг 81,2 млрд рублей, продемонстрировав рост в 2,6 раза к предыдущему году.</w:t>
      </w:r>
    </w:p>
    <w:p w14:paraId="6960BA4A" w14:textId="77777777" w:rsidR="00587FF1" w:rsidRPr="001550A7" w:rsidRDefault="00587FF1" w:rsidP="00587FF1">
      <w:r w:rsidRPr="001550A7">
        <w:t>АО «НПФ Эволюция» - один из крупнейших негосударственных пенсионных фондов России. НПФ осуществляет деятельность по пенсионному обеспечению и пенсионному страхованию на основании лицензии Банка России от 08.10.2014 № 436, является оператором программы долгосрочных сбережений. Фонд успешно работает на пенсионном рынке более 25 лет и имеет наивысшие рейтинги от «Эксперт РА» (</w:t>
      </w:r>
      <w:proofErr w:type="spellStart"/>
      <w:r w:rsidRPr="00587FF1">
        <w:rPr>
          <w:lang w:val="en-US"/>
        </w:rPr>
        <w:t>ruA</w:t>
      </w:r>
      <w:proofErr w:type="spellEnd"/>
      <w:r w:rsidRPr="001550A7">
        <w:t>А</w:t>
      </w:r>
      <w:r w:rsidRPr="00587FF1">
        <w:rPr>
          <w:lang w:val="en-US"/>
        </w:rPr>
        <w:t>A</w:t>
      </w:r>
      <w:r w:rsidRPr="001550A7">
        <w:t xml:space="preserve">) и НРА (ААА </w:t>
      </w:r>
      <w:proofErr w:type="spellStart"/>
      <w:r w:rsidRPr="00587FF1">
        <w:rPr>
          <w:lang w:val="en-US"/>
        </w:rPr>
        <w:t>ru</w:t>
      </w:r>
      <w:proofErr w:type="spellEnd"/>
      <w:r w:rsidRPr="001550A7">
        <w:t>.</w:t>
      </w:r>
      <w:proofErr w:type="gramStart"/>
      <w:r w:rsidRPr="00587FF1">
        <w:rPr>
          <w:lang w:val="en-US"/>
        </w:rPr>
        <w:t>pf</w:t>
      </w:r>
      <w:r w:rsidRPr="001550A7">
        <w:t xml:space="preserve"> )</w:t>
      </w:r>
      <w:proofErr w:type="gramEnd"/>
      <w:r w:rsidRPr="001550A7">
        <w:t>. Пенсионные сбережения фонду доверили более 2 млн клиентов.</w:t>
      </w:r>
    </w:p>
    <w:p w14:paraId="7CD32AE6" w14:textId="74E7C2FD" w:rsidR="00587FF1" w:rsidRPr="001550A7" w:rsidRDefault="005F5E3C" w:rsidP="00587FF1">
      <w:hyperlink r:id="rId8" w:history="1">
        <w:r w:rsidR="00587FF1" w:rsidRPr="0053561E">
          <w:rPr>
            <w:rStyle w:val="a3"/>
            <w:lang w:val="en-US"/>
          </w:rPr>
          <w:t>https</w:t>
        </w:r>
        <w:r w:rsidR="00587FF1" w:rsidRPr="001550A7">
          <w:rPr>
            <w:rStyle w:val="a3"/>
          </w:rPr>
          <w:t>://</w:t>
        </w:r>
        <w:proofErr w:type="spellStart"/>
        <w:r w:rsidR="00587FF1" w:rsidRPr="0053561E">
          <w:rPr>
            <w:rStyle w:val="a3"/>
            <w:lang w:val="en-US"/>
          </w:rPr>
          <w:t>nbj</w:t>
        </w:r>
        <w:proofErr w:type="spellEnd"/>
        <w:r w:rsidR="00587FF1" w:rsidRPr="001550A7">
          <w:rPr>
            <w:rStyle w:val="a3"/>
          </w:rPr>
          <w:t>.</w:t>
        </w:r>
        <w:proofErr w:type="spellStart"/>
        <w:r w:rsidR="00587FF1" w:rsidRPr="0053561E">
          <w:rPr>
            <w:rStyle w:val="a3"/>
            <w:lang w:val="en-US"/>
          </w:rPr>
          <w:t>ru</w:t>
        </w:r>
        <w:proofErr w:type="spellEnd"/>
        <w:r w:rsidR="00587FF1" w:rsidRPr="001550A7">
          <w:rPr>
            <w:rStyle w:val="a3"/>
          </w:rPr>
          <w:t>/</w:t>
        </w:r>
        <w:proofErr w:type="spellStart"/>
        <w:r w:rsidR="00587FF1" w:rsidRPr="0053561E">
          <w:rPr>
            <w:rStyle w:val="a3"/>
            <w:lang w:val="en-US"/>
          </w:rPr>
          <w:t>blogz</w:t>
        </w:r>
        <w:proofErr w:type="spellEnd"/>
        <w:r w:rsidR="00587FF1" w:rsidRPr="001550A7">
          <w:rPr>
            <w:rStyle w:val="a3"/>
          </w:rPr>
          <w:t>/</w:t>
        </w:r>
        <w:proofErr w:type="spellStart"/>
        <w:r w:rsidR="00587FF1" w:rsidRPr="0053561E">
          <w:rPr>
            <w:rStyle w:val="a3"/>
            <w:lang w:val="en-US"/>
          </w:rPr>
          <w:t>evonpf</w:t>
        </w:r>
        <w:proofErr w:type="spellEnd"/>
        <w:r w:rsidR="00587FF1" w:rsidRPr="001550A7">
          <w:rPr>
            <w:rStyle w:val="a3"/>
          </w:rPr>
          <w:t>/73419/</w:t>
        </w:r>
      </w:hyperlink>
      <w:r w:rsidR="00587FF1" w:rsidRPr="001550A7">
        <w:t xml:space="preserve"> </w:t>
      </w:r>
    </w:p>
    <w:p w14:paraId="4209CA03" w14:textId="77777777" w:rsidR="005950D9" w:rsidRPr="00724D9F" w:rsidRDefault="005950D9" w:rsidP="005950D9">
      <w:pPr>
        <w:pStyle w:val="2"/>
      </w:pPr>
      <w:bookmarkStart w:id="31" w:name="_Toc230849129"/>
      <w:r w:rsidRPr="00724D9F">
        <w:t>РБК, 27.05.2026, В Югре назначена рекордная окружная дополнительная пенсия</w:t>
      </w:r>
      <w:bookmarkEnd w:id="31"/>
    </w:p>
    <w:p w14:paraId="0C979EF9" w14:textId="59776466" w:rsidR="005950D9" w:rsidRPr="00724D9F" w:rsidRDefault="005950D9" w:rsidP="00AC007E">
      <w:pPr>
        <w:pStyle w:val="3"/>
      </w:pPr>
      <w:bookmarkStart w:id="32" w:name="_Toc230849130"/>
      <w:r w:rsidRPr="00724D9F">
        <w:t xml:space="preserve">Ханты-Мансийский НПФ назначил крупнейшую выплату по программе </w:t>
      </w:r>
      <w:r w:rsidR="00F400E4">
        <w:t>«</w:t>
      </w:r>
      <w:r w:rsidRPr="00724D9F">
        <w:t>Две пенсии для бюджетников</w:t>
      </w:r>
      <w:r w:rsidR="00F400E4">
        <w:t>»</w:t>
      </w:r>
      <w:r w:rsidRPr="00724D9F">
        <w:t xml:space="preserve">: врач из </w:t>
      </w:r>
      <w:proofErr w:type="spellStart"/>
      <w:r w:rsidRPr="00724D9F">
        <w:t>Мегиона</w:t>
      </w:r>
      <w:proofErr w:type="spellEnd"/>
      <w:r w:rsidRPr="00724D9F">
        <w:t xml:space="preserve"> получит 93 125 в месяц.</w:t>
      </w:r>
      <w:bookmarkEnd w:id="32"/>
    </w:p>
    <w:p w14:paraId="2FBA6DAE" w14:textId="604B15A6" w:rsidR="005950D9" w:rsidRPr="00724D9F" w:rsidRDefault="005950D9" w:rsidP="005950D9">
      <w:r w:rsidRPr="00724D9F">
        <w:t xml:space="preserve">Ханты-Мансийский НПФ произвел крупнейшее на сегодняшний день назначение выплаты по программе </w:t>
      </w:r>
      <w:r w:rsidR="00F400E4">
        <w:t>«</w:t>
      </w:r>
      <w:r w:rsidRPr="00724D9F">
        <w:t>Две пенсии для бюджетников</w:t>
      </w:r>
      <w:r w:rsidR="00F400E4">
        <w:t>»</w:t>
      </w:r>
      <w:r w:rsidRPr="00724D9F">
        <w:t xml:space="preserve">. Медицинский работник из </w:t>
      </w:r>
      <w:proofErr w:type="spellStart"/>
      <w:r w:rsidRPr="00724D9F">
        <w:t>Мегиона</w:t>
      </w:r>
      <w:proofErr w:type="spellEnd"/>
      <w:r w:rsidRPr="00724D9F">
        <w:t xml:space="preserve"> будет получать дополнительную пенсию в размере 93 125 рублей ежемесячно. Программа действует в Югре по региональному закону о дополнительном пенсионном обеспечении работников бюджетной сферы.</w:t>
      </w:r>
    </w:p>
    <w:p w14:paraId="1E0E8108" w14:textId="77777777" w:rsidR="005950D9" w:rsidRPr="00724D9F" w:rsidRDefault="005950D9" w:rsidP="005950D9">
      <w:r w:rsidRPr="00724D9F">
        <w:t xml:space="preserve">В течение 17 лет медицинский работник из </w:t>
      </w:r>
      <w:proofErr w:type="spellStart"/>
      <w:r w:rsidRPr="00724D9F">
        <w:t>Мегиона</w:t>
      </w:r>
      <w:proofErr w:type="spellEnd"/>
      <w:r w:rsidRPr="00724D9F">
        <w:t xml:space="preserve"> регулярно перечислял пенсионные взносы, получал предусмотренную окружным законодательством поддержку из бюджета Югры, а Ханты-Мансийский НПФ начислял на сформированные средства инвестиционный доход. Средства по программе формируются постепенно в течение длительного времени, поэтому итоговый размер дополнительной пенсии напрямую зависит от продолжительности участия и регулярности взносов.</w:t>
      </w:r>
    </w:p>
    <w:p w14:paraId="2D78DB10" w14:textId="6950329F" w:rsidR="005950D9" w:rsidRPr="00724D9F" w:rsidRDefault="005950D9" w:rsidP="005950D9">
      <w:r w:rsidRPr="00724D9F">
        <w:t xml:space="preserve">Закон Ханты-Мансийского автономного округа-Югры </w:t>
      </w:r>
      <w:r w:rsidR="00F400E4">
        <w:t>«</w:t>
      </w:r>
      <w:r w:rsidRPr="00724D9F">
        <w:t>О дополнительном пенсионном обеспечении отдельных категорий граждан</w:t>
      </w:r>
      <w:r w:rsidR="00F400E4">
        <w:t>»</w:t>
      </w:r>
      <w:r w:rsidRPr="00724D9F">
        <w:t xml:space="preserve"> действует в регионе с 2004 года, он был принят для повышения благосостояния </w:t>
      </w:r>
      <w:proofErr w:type="spellStart"/>
      <w:r w:rsidRPr="00724D9F">
        <w:t>югорчан</w:t>
      </w:r>
      <w:proofErr w:type="spellEnd"/>
      <w:r w:rsidRPr="00724D9F">
        <w:t xml:space="preserve"> после выхода на пенсию. Сегодня аналогичный принцип формирования накоплений лежит в основе федеральной Программы долгосрочных сбережений (ПДС): участник программы делает взносы, государство </w:t>
      </w:r>
      <w:proofErr w:type="spellStart"/>
      <w:r w:rsidRPr="00724D9F">
        <w:t>софинансирует</w:t>
      </w:r>
      <w:proofErr w:type="spellEnd"/>
      <w:r w:rsidRPr="00724D9F">
        <w:t>, НПФ начисляет инвестиционный доход.</w:t>
      </w:r>
    </w:p>
    <w:p w14:paraId="1078AF69" w14:textId="7C1E63AB" w:rsidR="005950D9" w:rsidRPr="00724D9F" w:rsidRDefault="005950D9" w:rsidP="005950D9">
      <w:r w:rsidRPr="00724D9F">
        <w:t xml:space="preserve">Участниками программы Правительства Югры </w:t>
      </w:r>
      <w:r w:rsidR="00F400E4">
        <w:t>«</w:t>
      </w:r>
      <w:r w:rsidRPr="00724D9F">
        <w:t>Две пенсии для бюджетников</w:t>
      </w:r>
      <w:r w:rsidR="00F400E4">
        <w:t>»</w:t>
      </w:r>
      <w:r w:rsidRPr="00724D9F">
        <w:t xml:space="preserve"> на данный момент является более 50 тысяч </w:t>
      </w:r>
      <w:proofErr w:type="spellStart"/>
      <w:r w:rsidRPr="00724D9F">
        <w:t>югорчан</w:t>
      </w:r>
      <w:proofErr w:type="spellEnd"/>
      <w:r w:rsidRPr="00724D9F">
        <w:t>, более 10 тысяч из них уже получают выплаты.</w:t>
      </w:r>
    </w:p>
    <w:p w14:paraId="161503B4" w14:textId="2510DBC8" w:rsidR="00111D7C" w:rsidRPr="00724D9F" w:rsidRDefault="005F5E3C" w:rsidP="005950D9">
      <w:hyperlink r:id="rId9" w:history="1">
        <w:r w:rsidR="005950D9" w:rsidRPr="00724D9F">
          <w:rPr>
            <w:rStyle w:val="a3"/>
          </w:rPr>
          <w:t>https://companies.rbc.ru/news/70drYFVdyy/v-yugre-naznachena-rekordnaya-okruzhnaya-dopolnitelnaya-pensiya/</w:t>
        </w:r>
      </w:hyperlink>
    </w:p>
    <w:p w14:paraId="6D1A66F7" w14:textId="77777777" w:rsidR="005950D9" w:rsidRPr="00724D9F" w:rsidRDefault="005950D9" w:rsidP="005950D9"/>
    <w:p w14:paraId="3F3BD793" w14:textId="77777777" w:rsidR="00111D7C" w:rsidRPr="00784411" w:rsidRDefault="00111D7C" w:rsidP="00111D7C">
      <w:pPr>
        <w:pStyle w:val="10"/>
      </w:pPr>
      <w:bookmarkStart w:id="33" w:name="_Toc165991073"/>
      <w:bookmarkStart w:id="34" w:name="_Toc230849131"/>
      <w:bookmarkStart w:id="35" w:name="_Toc99271691"/>
      <w:bookmarkStart w:id="36" w:name="_Toc99318654"/>
      <w:bookmarkStart w:id="37" w:name="_Toc99318783"/>
      <w:bookmarkStart w:id="38" w:name="_Toc396864672"/>
      <w:r w:rsidRPr="00724D9F">
        <w:lastRenderedPageBreak/>
        <w:t>Программа долгосрочных сбережений</w:t>
      </w:r>
      <w:bookmarkEnd w:id="33"/>
      <w:bookmarkEnd w:id="34"/>
    </w:p>
    <w:p w14:paraId="5E7D8690" w14:textId="6FDEEA4D" w:rsidR="00AA6EB4" w:rsidRPr="00AA6EB4" w:rsidRDefault="00AA6EB4" w:rsidP="00AA6EB4">
      <w:pPr>
        <w:pStyle w:val="2"/>
      </w:pPr>
      <w:bookmarkStart w:id="39" w:name="_Toc230849132"/>
      <w:proofErr w:type="spellStart"/>
      <w:r w:rsidRPr="00AA6EB4">
        <w:rPr>
          <w:lang w:val="en-US"/>
        </w:rPr>
        <w:t>Finversia</w:t>
      </w:r>
      <w:proofErr w:type="spellEnd"/>
      <w:r w:rsidRPr="00AA6EB4">
        <w:t>, 27.05.2026</w:t>
      </w:r>
      <w:r w:rsidRPr="00784411">
        <w:t xml:space="preserve">, </w:t>
      </w:r>
      <w:r w:rsidRPr="00AA6EB4">
        <w:t>Программа долгосрочных сбережений. Кому ПДС дает реальные деньги?</w:t>
      </w:r>
      <w:bookmarkEnd w:id="39"/>
    </w:p>
    <w:p w14:paraId="6A02EEBA" w14:textId="7CBC745B" w:rsidR="00AA6EB4" w:rsidRPr="00AA6EB4" w:rsidRDefault="00AA6EB4" w:rsidP="00AA6EB4">
      <w:pPr>
        <w:pStyle w:val="3"/>
      </w:pPr>
      <w:bookmarkStart w:id="40" w:name="_Toc230849133"/>
      <w:r w:rsidRPr="00AA6EB4">
        <w:t xml:space="preserve">Ольга </w:t>
      </w:r>
      <w:proofErr w:type="spellStart"/>
      <w:r w:rsidRPr="00AA6EB4">
        <w:t>Гогаладзе</w:t>
      </w:r>
      <w:proofErr w:type="spellEnd"/>
      <w:r w:rsidRPr="00AA6EB4">
        <w:t xml:space="preserve">, экономист и основатель школы финансовой грамотности </w:t>
      </w:r>
      <w:r w:rsidRPr="00AA6EB4">
        <w:rPr>
          <w:lang w:val="en-US"/>
        </w:rPr>
        <w:t>PRO</w:t>
      </w:r>
      <w:r w:rsidRPr="00AA6EB4">
        <w:t>.</w:t>
      </w:r>
      <w:r w:rsidRPr="00AA6EB4">
        <w:rPr>
          <w:lang w:val="en-US"/>
        </w:rPr>
        <w:t>FINANSY</w:t>
      </w:r>
      <w:r w:rsidRPr="00AA6EB4">
        <w:t>. Государство готово доплачивать за ваши сбережения – до 36 тысяч в год. Но есть нюансы. Программа долгосрочных сбережений (ПДС) совмещает в себе черты пенсионных накоплений, банковских вкладов и инвестиционных счетов. Чем ПДС отличается от привычных продуктов, кому она действительно выгодна и почему государство готово доплачивать участникам.</w:t>
      </w:r>
      <w:bookmarkEnd w:id="40"/>
    </w:p>
    <w:p w14:paraId="0D8D327C" w14:textId="77777777" w:rsidR="00AA6EB4" w:rsidRPr="00AA6EB4" w:rsidRDefault="00AA6EB4" w:rsidP="00AA6EB4">
      <w:r w:rsidRPr="00AA6EB4">
        <w:t>Вклад, пенсия или что-то третье?</w:t>
      </w:r>
    </w:p>
    <w:p w14:paraId="7CD67B83" w14:textId="77777777" w:rsidR="00AA6EB4" w:rsidRPr="00301233" w:rsidRDefault="00AA6EB4" w:rsidP="00AA6EB4">
      <w:r w:rsidRPr="00AA6EB4">
        <w:t xml:space="preserve">Чтобы понять суть ПДС, нужно начать с привычных вещей. Банковский вклад – история простая и понятная. Вы кладете деньги на короткий срок (обычно до трех лет, т.к. дольше уже невыгодно), получаете фиксированный процент и забираете все вместе. </w:t>
      </w:r>
      <w:r w:rsidRPr="00301233">
        <w:t xml:space="preserve">Все прозрачно, но и </w:t>
      </w:r>
      <w:proofErr w:type="spellStart"/>
      <w:r w:rsidRPr="00301233">
        <w:t>сверхдоходности</w:t>
      </w:r>
      <w:proofErr w:type="spellEnd"/>
      <w:r w:rsidRPr="00301233">
        <w:t xml:space="preserve"> ждать не приходится.</w:t>
      </w:r>
    </w:p>
    <w:p w14:paraId="4B4D40D5" w14:textId="77777777" w:rsidR="00AA6EB4" w:rsidRPr="00301233" w:rsidRDefault="00AA6EB4" w:rsidP="00AA6EB4">
      <w:r w:rsidRPr="00301233">
        <w:t>Программа долгосрочных сбережений устроена иначе. Минимальный срок вложений здесь – 15 лет. То есть деньги придется забыть надолго. Но взамен государство предлагает три бонуса, которых у обычных вкладов нет.</w:t>
      </w:r>
    </w:p>
    <w:p w14:paraId="6DBD08F6" w14:textId="77777777" w:rsidR="00AA6EB4" w:rsidRPr="00301233" w:rsidRDefault="00AA6EB4" w:rsidP="00AA6EB4">
      <w:proofErr w:type="spellStart"/>
      <w:r w:rsidRPr="00301233">
        <w:t>Софинансирование</w:t>
      </w:r>
      <w:proofErr w:type="spellEnd"/>
      <w:r w:rsidRPr="00301233">
        <w:t xml:space="preserve"> взносов. Если вы пополняете программу, государство добавляет сверху до 36 000 рублей в год. Сумма зависит от вашего дохода.</w:t>
      </w:r>
    </w:p>
    <w:p w14:paraId="080DC08E" w14:textId="77777777" w:rsidR="00AA6EB4" w:rsidRPr="00301233" w:rsidRDefault="00AA6EB4" w:rsidP="00AA6EB4">
      <w:r w:rsidRPr="00301233">
        <w:t>При заработке до 80 000 рублей в месяц государство добавляет рубль на рубль. Внесли 36 000 – получили еще 36 000 от государства.</w:t>
      </w:r>
    </w:p>
    <w:p w14:paraId="12A0AC61" w14:textId="77777777" w:rsidR="00AA6EB4" w:rsidRPr="00301233" w:rsidRDefault="00AA6EB4" w:rsidP="00AA6EB4">
      <w:r w:rsidRPr="00301233">
        <w:t>При доходе от 80 до 150 тысяч нужно вложить 72 000, чтобы получить те же 36 000 сверху.</w:t>
      </w:r>
    </w:p>
    <w:p w14:paraId="3901BFD5" w14:textId="77777777" w:rsidR="00AA6EB4" w:rsidRPr="00301233" w:rsidRDefault="00AA6EB4" w:rsidP="00AA6EB4">
      <w:r w:rsidRPr="00301233">
        <w:t xml:space="preserve">Если зарабатываете больше 150 тысяч, то для максимального </w:t>
      </w:r>
      <w:proofErr w:type="spellStart"/>
      <w:r w:rsidRPr="00301233">
        <w:t>софинансирования</w:t>
      </w:r>
      <w:proofErr w:type="spellEnd"/>
      <w:r w:rsidRPr="00301233">
        <w:t xml:space="preserve"> придется внести уже 144 000 рублей.</w:t>
      </w:r>
    </w:p>
    <w:p w14:paraId="132929DF" w14:textId="77777777" w:rsidR="00AA6EB4" w:rsidRPr="00301233" w:rsidRDefault="00AA6EB4" w:rsidP="00AA6EB4">
      <w:r w:rsidRPr="00301233">
        <w:t>Налоговый вычет. Как и по ИИС (индивидуальный инвестиционный счет) третьего типа, со взносов до 400 000 рублей в год можно вернуть 13% или 15% подоходного налога. Это еще от 52 до 60 тысяч рублей ежегодно. Для граждан с максимальной ставкой налога вычет может достигать 88 тысяч.</w:t>
      </w:r>
    </w:p>
    <w:p w14:paraId="2D37FB2C" w14:textId="77777777" w:rsidR="00AA6EB4" w:rsidRPr="00301233" w:rsidRDefault="00AA6EB4" w:rsidP="00AA6EB4">
      <w:r w:rsidRPr="00301233">
        <w:t xml:space="preserve">Государственные гарантии. Все взносы в ПДС застрахованы на сумму до 2,8 миллиона рублей. Обычные вклады страхуются только до 1,4 миллиона. Причем страховая сумма увеличивается, если вы перевели в программу свои пенсионные накопления или получили </w:t>
      </w:r>
      <w:proofErr w:type="spellStart"/>
      <w:r w:rsidRPr="00301233">
        <w:t>софинансирование</w:t>
      </w:r>
      <w:proofErr w:type="spellEnd"/>
      <w:r w:rsidRPr="00301233">
        <w:t>.</w:t>
      </w:r>
    </w:p>
    <w:p w14:paraId="57AB9270" w14:textId="77777777" w:rsidR="00AA6EB4" w:rsidRPr="00301233" w:rsidRDefault="00AA6EB4" w:rsidP="00AA6EB4">
      <w:r w:rsidRPr="00301233">
        <w:t>Что делать с «замороженными» пенсионными накоплениями</w:t>
      </w:r>
    </w:p>
    <w:p w14:paraId="6C1DA927" w14:textId="77777777" w:rsidR="00AA6EB4" w:rsidRPr="00301233" w:rsidRDefault="00AA6EB4" w:rsidP="00AA6EB4">
      <w:r w:rsidRPr="00301233">
        <w:t>Если вы работали с 2002 по 2014 год, у вас могла сформироваться накопительная часть пенсии. С 2014 года она заморожена – деньги лежат мертвым грузом, не индексируются и обесцениваются. Сейчас их можно перевести в программу долгосрочных сбережений через «</w:t>
      </w:r>
      <w:proofErr w:type="spellStart"/>
      <w:r w:rsidRPr="00301233">
        <w:t>Госуслуги</w:t>
      </w:r>
      <w:proofErr w:type="spellEnd"/>
      <w:r w:rsidRPr="00301233">
        <w:t>» или МФЦ.</w:t>
      </w:r>
    </w:p>
    <w:p w14:paraId="48EF2E89" w14:textId="77777777" w:rsidR="00AA6EB4" w:rsidRPr="00301233" w:rsidRDefault="00AA6EB4" w:rsidP="00AA6EB4">
      <w:r w:rsidRPr="00301233">
        <w:lastRenderedPageBreak/>
        <w:t>Дальше ваши сбережения будет хранить негосударственный пенсионный фонд (НПФ). От его выбора зависит, насколько эффективно будут работать деньги. Эксперты советуют выбирать фонды, связанные с крупными банками: «</w:t>
      </w:r>
      <w:proofErr w:type="spellStart"/>
      <w:r w:rsidRPr="00301233">
        <w:t>Сбер</w:t>
      </w:r>
      <w:proofErr w:type="spellEnd"/>
      <w:r w:rsidRPr="00301233">
        <w:t>», ВТБ, «Газпром». Они полугосударственные, а значит, надежнее, и их доходность обычно выше среднего.</w:t>
      </w:r>
    </w:p>
    <w:p w14:paraId="1AD910DE" w14:textId="77777777" w:rsidR="00AA6EB4" w:rsidRPr="00301233" w:rsidRDefault="00AA6EB4" w:rsidP="00AA6EB4">
      <w:r w:rsidRPr="00301233">
        <w:t>Кому действительно выгодна программа долгосрочных сбережений</w:t>
      </w:r>
    </w:p>
    <w:p w14:paraId="1468D8FC" w14:textId="77777777" w:rsidR="00AA6EB4" w:rsidRPr="00301233" w:rsidRDefault="00AA6EB4" w:rsidP="00AA6EB4">
      <w:r w:rsidRPr="00301233">
        <w:t>Несмотря на внешнюю привлекательность, программа подходит далеко не всем. Эксперты сходятся во мнении, что главные бенефициары ПДС – люди с невысоким доходом, которым осталось около пяти лет до пенсии.</w:t>
      </w:r>
    </w:p>
    <w:p w14:paraId="15590834" w14:textId="77777777" w:rsidR="00AA6EB4" w:rsidRPr="00301233" w:rsidRDefault="00AA6EB4" w:rsidP="00AA6EB4">
      <w:r w:rsidRPr="00301233">
        <w:t xml:space="preserve">Во-первых, для тех, кто зарабатывает до 80 тысяч в месяц, </w:t>
      </w:r>
      <w:proofErr w:type="spellStart"/>
      <w:r w:rsidRPr="00301233">
        <w:t>софинансирование</w:t>
      </w:r>
      <w:proofErr w:type="spellEnd"/>
      <w:r w:rsidRPr="00301233">
        <w:t xml:space="preserve"> работает в максимальном объеме – один к одному. Это фактически удвоение вложенных средств только за счет государства. Во-вторых, короткий горизонт до пенсии снижает неопределенность: деньги не придется ждать 15 лет, они понадобятся уже скоро.</w:t>
      </w:r>
    </w:p>
    <w:p w14:paraId="139C5F67" w14:textId="77777777" w:rsidR="00AA6EB4" w:rsidRPr="00301233" w:rsidRDefault="00AA6EB4" w:rsidP="00AA6EB4">
      <w:r w:rsidRPr="00301233">
        <w:t xml:space="preserve">А вот если до пенсии еще далеко, и вы готовы вложиться на все 15 лет, здесь есть нюансы. Деньги передаются в негосударственный пенсионный фонд, и фонд уже сам решает, как их инвестировать. Доходность у разных фондов отличается. Например, по данным ЦБ и </w:t>
      </w:r>
      <w:proofErr w:type="spellStart"/>
      <w:r w:rsidRPr="00301233">
        <w:t>минфина</w:t>
      </w:r>
      <w:proofErr w:type="spellEnd"/>
      <w:r w:rsidRPr="00301233">
        <w:t>, у «</w:t>
      </w:r>
      <w:proofErr w:type="spellStart"/>
      <w:r w:rsidRPr="00301233">
        <w:t>Сбера</w:t>
      </w:r>
      <w:proofErr w:type="spellEnd"/>
      <w:r w:rsidRPr="00301233">
        <w:t>» за 10 лет накопленная доходность составила около 108%, у ВТБ – 105%. В пересчете на год это примерно 10%, что лишь немного опережает инфляцию (которая за тот же период накопила около 99%). К тому же фонды берут комиссию за управление.</w:t>
      </w:r>
    </w:p>
    <w:p w14:paraId="7104A1D8" w14:textId="77777777" w:rsidR="00AA6EB4" w:rsidRPr="00301233" w:rsidRDefault="00AA6EB4" w:rsidP="00AA6EB4">
      <w:r w:rsidRPr="00301233">
        <w:t xml:space="preserve">Если вам 30 или 40 лет, и вы не готовы погружаться в тонкости фондового рынка, выбирать акции и облигации, следить за котировками, – ПДС может быть простым и понятным решением. Вы просто отдаете деньги профессионалам, получаете </w:t>
      </w:r>
      <w:proofErr w:type="spellStart"/>
      <w:r w:rsidRPr="00301233">
        <w:t>софинансирование</w:t>
      </w:r>
      <w:proofErr w:type="spellEnd"/>
      <w:r w:rsidRPr="00301233">
        <w:t xml:space="preserve"> от государства и налоговые вычеты. Да, доходность, скорее всего, будет ниже, чем могли бы получить вы как опытный инвестор. Но и усилий никаких прикладывать не придется.</w:t>
      </w:r>
    </w:p>
    <w:p w14:paraId="59C1DAD8" w14:textId="77777777" w:rsidR="00AA6EB4" w:rsidRPr="00301233" w:rsidRDefault="00AA6EB4" w:rsidP="00AA6EB4">
      <w:r w:rsidRPr="00301233">
        <w:t>Почему государство субсидирует программу долгосрочных сбережений</w:t>
      </w:r>
    </w:p>
    <w:p w14:paraId="7CF58893" w14:textId="77777777" w:rsidR="00AA6EB4" w:rsidRPr="00301233" w:rsidRDefault="00AA6EB4" w:rsidP="00AA6EB4">
      <w:r w:rsidRPr="00301233">
        <w:t>Почему государство готово доплачивать гражданам из своего кармана? Ответ в том, что ему нужны длинные деньги.</w:t>
      </w:r>
    </w:p>
    <w:p w14:paraId="7285761F" w14:textId="77777777" w:rsidR="00AA6EB4" w:rsidRPr="00301233" w:rsidRDefault="00AA6EB4" w:rsidP="00AA6EB4">
      <w:r w:rsidRPr="00301233">
        <w:t>Как и с облигациями федерального займа, программа долгосрочных сбережений позволяет аккумулировать средства населения на длительный срок. Эти деньги направляются на инфраструктурные проекты, развитие промышленности, стабилизацию финансовой системы. А бонусы для граждан – это плата за возможность использовать их сбережения в масштабных государственных целях.</w:t>
      </w:r>
    </w:p>
    <w:p w14:paraId="051173BC" w14:textId="77777777" w:rsidR="00AA6EB4" w:rsidRPr="00301233" w:rsidRDefault="00AA6EB4" w:rsidP="00AA6EB4">
      <w:r w:rsidRPr="00301233">
        <w:t>Условия участия в программе долгосрочных сбережений: возраст, взносы и лимиты</w:t>
      </w:r>
    </w:p>
    <w:p w14:paraId="09919924" w14:textId="77777777" w:rsidR="00AA6EB4" w:rsidRPr="00301233" w:rsidRDefault="00AA6EB4" w:rsidP="00AA6EB4">
      <w:r w:rsidRPr="00301233">
        <w:t xml:space="preserve">Ограничений по возрасту практически нет. Любой гражданин России старше 18 лет может открыть программу. Минимальный порог для входа – 2000 рублей в год. Именно столько нужно внести, чтобы вообще получить право на </w:t>
      </w:r>
      <w:proofErr w:type="spellStart"/>
      <w:r w:rsidRPr="00301233">
        <w:t>софинансирование</w:t>
      </w:r>
      <w:proofErr w:type="spellEnd"/>
      <w:r w:rsidRPr="00301233">
        <w:t>. Меньше нельзя – просто не будет смысла. Больше – пожалуйста, верхней планки по взносам не существует.</w:t>
      </w:r>
    </w:p>
    <w:p w14:paraId="31ACA324" w14:textId="77777777" w:rsidR="00AA6EB4" w:rsidRPr="00301233" w:rsidRDefault="00AA6EB4" w:rsidP="00AA6EB4">
      <w:r w:rsidRPr="00301233">
        <w:t>Но здесь важно понимать, что господдержка ограничена. 36 000 рублей – это максимум, что государство добавит за год. И так в течение 10 лет, то есть за десятилетие можно получить от государства до 360 000 рублей.</w:t>
      </w:r>
    </w:p>
    <w:p w14:paraId="46FB643C" w14:textId="77777777" w:rsidR="00AA6EB4" w:rsidRPr="00301233" w:rsidRDefault="00AA6EB4" w:rsidP="00AA6EB4">
      <w:r w:rsidRPr="00301233">
        <w:lastRenderedPageBreak/>
        <w:t>Можно ли забрать деньги досрочно</w:t>
      </w:r>
    </w:p>
    <w:p w14:paraId="35412891" w14:textId="77777777" w:rsidR="00AA6EB4" w:rsidRPr="00301233" w:rsidRDefault="00AA6EB4" w:rsidP="00AA6EB4">
      <w:r w:rsidRPr="00301233">
        <w:t>Закон предусматривает два «социальных» основания для досрочного снятия без потерь: дорогостоящее лечение (по утвержденному правительством списку) или потеря кормильца. Хочется верить, что эти случаи не наступят, но знать о них нужно.</w:t>
      </w:r>
    </w:p>
    <w:p w14:paraId="1FBE0331" w14:textId="77777777" w:rsidR="00AA6EB4" w:rsidRPr="00301233" w:rsidRDefault="00AA6EB4" w:rsidP="00AA6EB4">
      <w:r w:rsidRPr="00301233">
        <w:t>Есть возможность просто расторгнуть договор или перевести деньги из одного негосударственного пенсионного фонда в другой. Здесь все зависит от условий конкретного фонда. Например, «</w:t>
      </w:r>
      <w:proofErr w:type="spellStart"/>
      <w:r w:rsidRPr="00301233">
        <w:t>Сбер</w:t>
      </w:r>
      <w:proofErr w:type="spellEnd"/>
      <w:r w:rsidRPr="00301233">
        <w:t>» позволяет вывести деньги без потери доходности, если они пролежали не меньше семи лет.</w:t>
      </w:r>
    </w:p>
    <w:p w14:paraId="578D3156" w14:textId="77777777" w:rsidR="00AA6EB4" w:rsidRPr="00301233" w:rsidRDefault="00AA6EB4" w:rsidP="00AA6EB4">
      <w:r w:rsidRPr="00301233">
        <w:t>Если забрать деньги раньше, вы получите обратно свои взносы и возможный инвестиционный доход. А вот господдержку и налоговые вычеты придется вернуть. Поэтому главный принцип ПДС – вносите только то, что готовы забыть на полтора десятилетия.</w:t>
      </w:r>
    </w:p>
    <w:p w14:paraId="5EAA9578" w14:textId="77777777" w:rsidR="00AA6EB4" w:rsidRPr="00301233" w:rsidRDefault="00AA6EB4" w:rsidP="00AA6EB4">
      <w:r w:rsidRPr="00301233">
        <w:t xml:space="preserve">Совмещение с другими инструментами: ИИС и </w:t>
      </w:r>
      <w:proofErr w:type="spellStart"/>
      <w:r w:rsidRPr="00301233">
        <w:t>маткапитал</w:t>
      </w:r>
      <w:proofErr w:type="spellEnd"/>
    </w:p>
    <w:p w14:paraId="513505A4" w14:textId="77777777" w:rsidR="00AA6EB4" w:rsidRPr="00301233" w:rsidRDefault="00AA6EB4" w:rsidP="00AA6EB4">
      <w:r w:rsidRPr="00301233">
        <w:t>Участвовать в ПДС и одновременно иметь ИИС – можно. Это разные механизмы, хотя есть важный нюанс по налоговым вычетам: общий лимит на вычеты для ИИС-3 и ПДС – 400 000 рублей в год. То есть не получится получить максимальный вычет по обоим счетам одновременно, придется делить.</w:t>
      </w:r>
    </w:p>
    <w:p w14:paraId="7A2657BD" w14:textId="77777777" w:rsidR="00AA6EB4" w:rsidRPr="00301233" w:rsidRDefault="00AA6EB4" w:rsidP="00AA6EB4">
      <w:r w:rsidRPr="00301233">
        <w:t>Но принципиальная разница между инструментами остается. В ПДС вашими деньгами управляет фонд. Вы просто приносите деньги, а дальше команда профессионалов решает, куда их вложить, и берет за это комиссию. В ИИС вы сами выбираете инструменты (акции, облигации, фонды) и платите только брокерскую комиссию, которая обычно ниже.</w:t>
      </w:r>
    </w:p>
    <w:p w14:paraId="2C00F4D5" w14:textId="77777777" w:rsidR="00AA6EB4" w:rsidRPr="00301233" w:rsidRDefault="00AA6EB4" w:rsidP="00AA6EB4">
      <w:r w:rsidRPr="00301233">
        <w:t xml:space="preserve">Обсуждается возможность направлять на программу долгосрочных сбережений, накопительное страхование жизни и ИИС-3, оформленные на детей, материнский капитал. Направить </w:t>
      </w:r>
      <w:proofErr w:type="spellStart"/>
      <w:r w:rsidRPr="00301233">
        <w:t>маткапитал</w:t>
      </w:r>
      <w:proofErr w:type="spellEnd"/>
      <w:r w:rsidRPr="00301233">
        <w:t xml:space="preserve"> на формирование накопительной пенсии можно после того, как ребёнку исполнится три года. Для этого нужно подать заявление в СФР через портал «</w:t>
      </w:r>
      <w:proofErr w:type="spellStart"/>
      <w:r w:rsidRPr="00301233">
        <w:t>Госуслуги</w:t>
      </w:r>
      <w:proofErr w:type="spellEnd"/>
      <w:r w:rsidRPr="00301233">
        <w:t>», лично или через МФЦ.</w:t>
      </w:r>
    </w:p>
    <w:p w14:paraId="3BBD5CEE" w14:textId="77777777" w:rsidR="00AA6EB4" w:rsidRPr="00301233" w:rsidRDefault="00AA6EB4" w:rsidP="00AA6EB4">
      <w:r w:rsidRPr="00301233">
        <w:t xml:space="preserve">Эксперты рекомендуют простой алгоритм. Зайдите на сайт Центробанка или </w:t>
      </w:r>
      <w:proofErr w:type="spellStart"/>
      <w:r w:rsidRPr="00301233">
        <w:t>минфина</w:t>
      </w:r>
      <w:proofErr w:type="spellEnd"/>
      <w:r w:rsidRPr="00301233">
        <w:t xml:space="preserve"> и посмотрите список негосударственных пенсионных фондов, допущенных к программе. Выберите несколько крупных, связанных с надежными банками, и уже потом звоните непосредственно в фонд и уточняйте условия именно по материнскому капиталу. Ситуация быстро меняется, и то, что актуально сегодня, завтра может устареть. Лучше получить информацию из первых рук.</w:t>
      </w:r>
    </w:p>
    <w:p w14:paraId="6AA2F039" w14:textId="77777777" w:rsidR="00AA6EB4" w:rsidRPr="00301233" w:rsidRDefault="00AA6EB4" w:rsidP="00AA6EB4">
      <w:r w:rsidRPr="00301233">
        <w:t>ПДС: история появления и зарубежные аналоги</w:t>
      </w:r>
    </w:p>
    <w:p w14:paraId="07E6ABC7" w14:textId="77777777" w:rsidR="00AA6EB4" w:rsidRPr="00301233" w:rsidRDefault="00AA6EB4" w:rsidP="00AA6EB4">
      <w:r w:rsidRPr="00301233">
        <w:t xml:space="preserve">Подобные инструменты существуют в разных странах. Возможно, российская ПДС имеет прототипы, </w:t>
      </w:r>
      <w:proofErr w:type="gramStart"/>
      <w:r w:rsidRPr="00301233">
        <w:t>например</w:t>
      </w:r>
      <w:proofErr w:type="gramEnd"/>
      <w:r w:rsidRPr="00301233">
        <w:t xml:space="preserve"> в Америке. Но скопировать один в один нельзя – слишком разные экономики, инфляция, инвестиционные возможности, да и санкции вносят свои коррективы. Поэтому программа запущена в том виде, в котором есть, и будет эволюционировать.</w:t>
      </w:r>
    </w:p>
    <w:p w14:paraId="3758A871" w14:textId="77777777" w:rsidR="00AA6EB4" w:rsidRPr="00301233" w:rsidRDefault="00AA6EB4" w:rsidP="00AA6EB4">
      <w:r w:rsidRPr="00301233">
        <w:t>Государство активно занимает деньги у населения. Те же облигации федерального займа размещаются на сроки до 2041 года, то есть государство готово брать в долг на 15–20 лет и платить по этим долгам. ПДС – часть этой же логики: взять в долг и направить эти деньги на развитие.</w:t>
      </w:r>
    </w:p>
    <w:p w14:paraId="5F42C4E6" w14:textId="77777777" w:rsidR="00AA6EB4" w:rsidRPr="00301233" w:rsidRDefault="00AA6EB4" w:rsidP="00AA6EB4">
      <w:r w:rsidRPr="00301233">
        <w:lastRenderedPageBreak/>
        <w:t>Главный пробел – отсутствие выбора</w:t>
      </w:r>
    </w:p>
    <w:p w14:paraId="1F88A132" w14:textId="77777777" w:rsidR="00AA6EB4" w:rsidRPr="00301233" w:rsidRDefault="00AA6EB4" w:rsidP="00AA6EB4">
      <w:r w:rsidRPr="00301233">
        <w:t>У программы долгосрочных сбережений есть один существенный недостаток, о котором стоит знать заранее. Она не дает возможности выбирать инвестиционную стратегию в зависимости от возраста.</w:t>
      </w:r>
    </w:p>
    <w:p w14:paraId="579CB562" w14:textId="77777777" w:rsidR="00AA6EB4" w:rsidRPr="00301233" w:rsidRDefault="00AA6EB4" w:rsidP="00AA6EB4">
      <w:r w:rsidRPr="00301233">
        <w:t>Почему это важно? Представьте одного человека в возрасте 20 лет и другого – в 50. У них кардинально разные горизонты инвестирования и разная толерантность к риску. Двадцатилетний может позволить себе более рискованные активы – например, акции, которые потенциально принесут большую доходность за долгие годы. У него есть время пережить временные падения рынка. Пятидесятилетнему нужна консервативная стратегия, сохранность капитала, минимальные риски.</w:t>
      </w:r>
    </w:p>
    <w:p w14:paraId="31E74F9D" w14:textId="77777777" w:rsidR="00AA6EB4" w:rsidRPr="00301233" w:rsidRDefault="00AA6EB4" w:rsidP="00AA6EB4">
      <w:r w:rsidRPr="00301233">
        <w:t>В ПДС все это не учитывается. Независимо от возраста фонды вкладывают деньги так, как считают нужным, и все участники получают примерно одинаковую доходность. Возможности сказать «я молодой, хочу агрессивную стратегию» – нет.</w:t>
      </w:r>
    </w:p>
    <w:p w14:paraId="11E5F9CD" w14:textId="77777777" w:rsidR="00AA6EB4" w:rsidRPr="00301233" w:rsidRDefault="00AA6EB4" w:rsidP="00AA6EB4">
      <w:r w:rsidRPr="00301233">
        <w:t xml:space="preserve">Эксперты предполагают, что это может измениться со временем. Программа новая, ее будут </w:t>
      </w:r>
      <w:proofErr w:type="spellStart"/>
      <w:r w:rsidRPr="00301233">
        <w:t>донастраивать</w:t>
      </w:r>
      <w:proofErr w:type="spellEnd"/>
      <w:r w:rsidRPr="00301233">
        <w:t>. Возможно, появятся фонды с разными инвестиционными профилями или возможность выбора. Но пока это ограничение стоит иметь в виду.</w:t>
      </w:r>
    </w:p>
    <w:p w14:paraId="3EACF70D" w14:textId="77777777" w:rsidR="00AA6EB4" w:rsidRPr="00301233" w:rsidRDefault="00AA6EB4" w:rsidP="00AA6EB4">
      <w:r w:rsidRPr="00301233">
        <w:t>Перспективы развития программы</w:t>
      </w:r>
    </w:p>
    <w:p w14:paraId="0C8E95CD" w14:textId="77777777" w:rsidR="00AA6EB4" w:rsidRPr="00301233" w:rsidRDefault="00AA6EB4" w:rsidP="00AA6EB4">
      <w:r w:rsidRPr="00301233">
        <w:t xml:space="preserve">Государство заинтересовано в том, чтобы население училось копить и заботиться о своей пенсии самостоятельно. Косвенный признак – развитие фондового рынка. На этот год запланировано вывести на </w:t>
      </w:r>
      <w:r w:rsidRPr="00AA6EB4">
        <w:rPr>
          <w:lang w:val="en-US"/>
        </w:rPr>
        <w:t>IPO</w:t>
      </w:r>
      <w:r w:rsidRPr="00301233">
        <w:t xml:space="preserve"> 14 госкомпаний, и это установка президента. Когда компании выходят на </w:t>
      </w:r>
      <w:r w:rsidRPr="00AA6EB4">
        <w:rPr>
          <w:lang w:val="en-US"/>
        </w:rPr>
        <w:t>IPO</w:t>
      </w:r>
      <w:r w:rsidRPr="00301233">
        <w:t>, они хотят больше вложений в свой бизнес со стороны частных инвесторов, то есть физлиц, а значит, нас будут приучать к мысли, что инвестиции – это нормально.</w:t>
      </w:r>
    </w:p>
    <w:p w14:paraId="55159869" w14:textId="77777777" w:rsidR="00AA6EB4" w:rsidRPr="00301233" w:rsidRDefault="00AA6EB4" w:rsidP="00AA6EB4">
      <w:r w:rsidRPr="00301233">
        <w:t>Что касается именно долгосрочных сбережений, то параллельно развивается ИИС-3. Он трансформировался из старых ИИС типов А и Б, и сейчас его срок – от 5 до 10 лет в зависимости от года открытия.</w:t>
      </w:r>
    </w:p>
    <w:p w14:paraId="3884E42A" w14:textId="77777777" w:rsidR="00AA6EB4" w:rsidRPr="00301233" w:rsidRDefault="00AA6EB4" w:rsidP="00AA6EB4">
      <w:r w:rsidRPr="00301233">
        <w:t>Так что ПДС – это не единственный и, возможно, не последний инструмент. Но для определенной категории граждан (тем, кому скоро на пенсию и у кого невысокий доход) – это реальный способ увеличить свои накопления с минимальными усилиями. Остальным стоит как минимум изучить вопрос и принять осознанное решение.</w:t>
      </w:r>
    </w:p>
    <w:p w14:paraId="5D31E7F0" w14:textId="77777777" w:rsidR="00AA6EB4" w:rsidRPr="00301233" w:rsidRDefault="00AA6EB4" w:rsidP="00AA6EB4">
      <w:r w:rsidRPr="00301233">
        <w:t>Что в итоге</w:t>
      </w:r>
    </w:p>
    <w:p w14:paraId="5E9BC35E" w14:textId="77777777" w:rsidR="00AA6EB4" w:rsidRPr="00301233" w:rsidRDefault="00AA6EB4" w:rsidP="00AA6EB4">
      <w:r w:rsidRPr="00301233">
        <w:t>ПДС – не волшебная таблетка и не способ разбогатеть. Это инструмент для тех, кто хочет, чтобы государство помогло копить, и готов ради этого заморозить деньги на годы.</w:t>
      </w:r>
    </w:p>
    <w:p w14:paraId="6ECDE6E6" w14:textId="5A15CC6F" w:rsidR="00AA6EB4" w:rsidRDefault="005F5E3C" w:rsidP="00AA6EB4">
      <w:hyperlink r:id="rId10" w:history="1">
        <w:r w:rsidR="00AA6EB4" w:rsidRPr="0053561E">
          <w:rPr>
            <w:rStyle w:val="a3"/>
            <w:lang w:val="en-US"/>
          </w:rPr>
          <w:t>https</w:t>
        </w:r>
        <w:r w:rsidR="00AA6EB4" w:rsidRPr="00301233">
          <w:rPr>
            <w:rStyle w:val="a3"/>
          </w:rPr>
          <w:t>://</w:t>
        </w:r>
        <w:r w:rsidR="00AA6EB4" w:rsidRPr="0053561E">
          <w:rPr>
            <w:rStyle w:val="a3"/>
            <w:lang w:val="en-US"/>
          </w:rPr>
          <w:t>www</w:t>
        </w:r>
        <w:r w:rsidR="00AA6EB4" w:rsidRPr="00301233">
          <w:rPr>
            <w:rStyle w:val="a3"/>
          </w:rPr>
          <w:t>.</w:t>
        </w:r>
        <w:proofErr w:type="spellStart"/>
        <w:r w:rsidR="00AA6EB4" w:rsidRPr="0053561E">
          <w:rPr>
            <w:rStyle w:val="a3"/>
            <w:lang w:val="en-US"/>
          </w:rPr>
          <w:t>finversia</w:t>
        </w:r>
        <w:proofErr w:type="spellEnd"/>
        <w:r w:rsidR="00AA6EB4" w:rsidRPr="00301233">
          <w:rPr>
            <w:rStyle w:val="a3"/>
          </w:rPr>
          <w:t>.</w:t>
        </w:r>
        <w:proofErr w:type="spellStart"/>
        <w:r w:rsidR="00AA6EB4" w:rsidRPr="0053561E">
          <w:rPr>
            <w:rStyle w:val="a3"/>
            <w:lang w:val="en-US"/>
          </w:rPr>
          <w:t>ru</w:t>
        </w:r>
        <w:proofErr w:type="spellEnd"/>
        <w:r w:rsidR="00AA6EB4" w:rsidRPr="00301233">
          <w:rPr>
            <w:rStyle w:val="a3"/>
          </w:rPr>
          <w:t>/</w:t>
        </w:r>
        <w:r w:rsidR="00AA6EB4" w:rsidRPr="0053561E">
          <w:rPr>
            <w:rStyle w:val="a3"/>
            <w:lang w:val="en-US"/>
          </w:rPr>
          <w:t>publication</w:t>
        </w:r>
        <w:r w:rsidR="00AA6EB4" w:rsidRPr="00301233">
          <w:rPr>
            <w:rStyle w:val="a3"/>
          </w:rPr>
          <w:t>/</w:t>
        </w:r>
        <w:r w:rsidR="00AA6EB4" w:rsidRPr="0053561E">
          <w:rPr>
            <w:rStyle w:val="a3"/>
            <w:lang w:val="en-US"/>
          </w:rPr>
          <w:t>experts</w:t>
        </w:r>
        <w:r w:rsidR="00AA6EB4" w:rsidRPr="00301233">
          <w:rPr>
            <w:rStyle w:val="a3"/>
          </w:rPr>
          <w:t>/</w:t>
        </w:r>
        <w:proofErr w:type="spellStart"/>
        <w:r w:rsidR="00AA6EB4" w:rsidRPr="0053561E">
          <w:rPr>
            <w:rStyle w:val="a3"/>
            <w:lang w:val="en-US"/>
          </w:rPr>
          <w:t>programma</w:t>
        </w:r>
        <w:proofErr w:type="spellEnd"/>
        <w:r w:rsidR="00AA6EB4" w:rsidRPr="00301233">
          <w:rPr>
            <w:rStyle w:val="a3"/>
          </w:rPr>
          <w:t>-</w:t>
        </w:r>
        <w:proofErr w:type="spellStart"/>
        <w:r w:rsidR="00AA6EB4" w:rsidRPr="0053561E">
          <w:rPr>
            <w:rStyle w:val="a3"/>
            <w:lang w:val="en-US"/>
          </w:rPr>
          <w:t>dolgosrochnykh</w:t>
        </w:r>
        <w:proofErr w:type="spellEnd"/>
        <w:r w:rsidR="00AA6EB4" w:rsidRPr="00301233">
          <w:rPr>
            <w:rStyle w:val="a3"/>
          </w:rPr>
          <w:t>-</w:t>
        </w:r>
        <w:proofErr w:type="spellStart"/>
        <w:r w:rsidR="00AA6EB4" w:rsidRPr="0053561E">
          <w:rPr>
            <w:rStyle w:val="a3"/>
            <w:lang w:val="en-US"/>
          </w:rPr>
          <w:t>sberezhenii</w:t>
        </w:r>
        <w:proofErr w:type="spellEnd"/>
        <w:r w:rsidR="00AA6EB4" w:rsidRPr="00301233">
          <w:rPr>
            <w:rStyle w:val="a3"/>
          </w:rPr>
          <w:t>-</w:t>
        </w:r>
        <w:proofErr w:type="spellStart"/>
        <w:r w:rsidR="00AA6EB4" w:rsidRPr="0053561E">
          <w:rPr>
            <w:rStyle w:val="a3"/>
            <w:lang w:val="en-US"/>
          </w:rPr>
          <w:t>komu</w:t>
        </w:r>
        <w:proofErr w:type="spellEnd"/>
        <w:r w:rsidR="00AA6EB4" w:rsidRPr="00301233">
          <w:rPr>
            <w:rStyle w:val="a3"/>
          </w:rPr>
          <w:t>-</w:t>
        </w:r>
        <w:proofErr w:type="spellStart"/>
        <w:r w:rsidR="00AA6EB4" w:rsidRPr="0053561E">
          <w:rPr>
            <w:rStyle w:val="a3"/>
            <w:lang w:val="en-US"/>
          </w:rPr>
          <w:t>pds</w:t>
        </w:r>
        <w:proofErr w:type="spellEnd"/>
        <w:r w:rsidR="00AA6EB4" w:rsidRPr="00301233">
          <w:rPr>
            <w:rStyle w:val="a3"/>
          </w:rPr>
          <w:t>-</w:t>
        </w:r>
        <w:proofErr w:type="spellStart"/>
        <w:r w:rsidR="00AA6EB4" w:rsidRPr="0053561E">
          <w:rPr>
            <w:rStyle w:val="a3"/>
            <w:lang w:val="en-US"/>
          </w:rPr>
          <w:t>daet</w:t>
        </w:r>
        <w:proofErr w:type="spellEnd"/>
        <w:r w:rsidR="00AA6EB4" w:rsidRPr="00301233">
          <w:rPr>
            <w:rStyle w:val="a3"/>
          </w:rPr>
          <w:t>-</w:t>
        </w:r>
        <w:proofErr w:type="spellStart"/>
        <w:r w:rsidR="00AA6EB4" w:rsidRPr="0053561E">
          <w:rPr>
            <w:rStyle w:val="a3"/>
            <w:lang w:val="en-US"/>
          </w:rPr>
          <w:t>realnye</w:t>
        </w:r>
        <w:proofErr w:type="spellEnd"/>
        <w:r w:rsidR="00AA6EB4" w:rsidRPr="00301233">
          <w:rPr>
            <w:rStyle w:val="a3"/>
          </w:rPr>
          <w:t>-</w:t>
        </w:r>
        <w:proofErr w:type="spellStart"/>
        <w:r w:rsidR="00AA6EB4" w:rsidRPr="0053561E">
          <w:rPr>
            <w:rStyle w:val="a3"/>
            <w:lang w:val="en-US"/>
          </w:rPr>
          <w:t>dengi</w:t>
        </w:r>
        <w:proofErr w:type="spellEnd"/>
        <w:r w:rsidR="00AA6EB4" w:rsidRPr="00301233">
          <w:rPr>
            <w:rStyle w:val="a3"/>
          </w:rPr>
          <w:t>-170795</w:t>
        </w:r>
      </w:hyperlink>
      <w:r w:rsidR="00AA6EB4" w:rsidRPr="00301233">
        <w:t xml:space="preserve"> </w:t>
      </w:r>
    </w:p>
    <w:p w14:paraId="25346B39" w14:textId="6F2B0A6D" w:rsidR="00301233" w:rsidRDefault="00301233" w:rsidP="00301233">
      <w:pPr>
        <w:pStyle w:val="2"/>
      </w:pPr>
      <w:bookmarkStart w:id="41" w:name="_Toc230849134"/>
      <w:r>
        <w:lastRenderedPageBreak/>
        <w:t>Коммерсантъ, 27.05.2026</w:t>
      </w:r>
      <w:r w:rsidRPr="00301233">
        <w:t xml:space="preserve">, </w:t>
      </w:r>
      <w:r>
        <w:t>Сотрудники ждут от бизнеса участия в формировании накоплений</w:t>
      </w:r>
      <w:bookmarkEnd w:id="41"/>
    </w:p>
    <w:p w14:paraId="67021F81" w14:textId="77777777" w:rsidR="00301233" w:rsidRDefault="00301233" w:rsidP="00301233">
      <w:pPr>
        <w:pStyle w:val="3"/>
      </w:pPr>
      <w:bookmarkStart w:id="42" w:name="_Toc230849135"/>
      <w:r>
        <w:t xml:space="preserve">Российские сотрудники все чаще рассматривают участие работодателя в формировании личных накоплений как часть социального пакета. По данным совместного исследования </w:t>
      </w:r>
      <w:proofErr w:type="spellStart"/>
      <w:r>
        <w:t>Работа.ру</w:t>
      </w:r>
      <w:proofErr w:type="spellEnd"/>
      <w:r>
        <w:t xml:space="preserve"> и </w:t>
      </w:r>
      <w:proofErr w:type="spellStart"/>
      <w:r>
        <w:t>СберНПФ</w:t>
      </w:r>
      <w:proofErr w:type="spellEnd"/>
      <w:r>
        <w:t>, 70% опрошенных хотели бы, чтобы компания помогала им копить на будущее через программу долгосрочных сбережений.</w:t>
      </w:r>
      <w:bookmarkEnd w:id="42"/>
    </w:p>
    <w:p w14:paraId="577F81BC" w14:textId="77777777" w:rsidR="00301233" w:rsidRDefault="00301233" w:rsidP="00301233">
      <w:r>
        <w:t>Исследование показало, что более половины работающих россиян уже знакомы с механизмом ПДС, однако о возможности участия работодателя в таких накоплениях знают значительно меньше.</w:t>
      </w:r>
    </w:p>
    <w:p w14:paraId="51A0FC63" w14:textId="77777777" w:rsidR="00301233" w:rsidRDefault="00301233" w:rsidP="00301233">
      <w:r>
        <w:t>При этом для части сотрудников подобная поддержка может стать фактором удержания на текущем месте работы. Около 62% респондентов сообщили, что не стали бы менять работодателя, если бы компания регулярно перечисляла средства на их счет долгосрочных сбережений.</w:t>
      </w:r>
    </w:p>
    <w:p w14:paraId="27FF3BCE" w14:textId="77777777" w:rsidR="00301233" w:rsidRDefault="00301233" w:rsidP="00301233">
      <w:r>
        <w:t>Наиболее востребованным вариантом оказались ежемесячные взносы работодателя в размере от 3 тысяч до 10 тысяч руб. Еще 40% участников исследования рассчитывают на более существенную поддержку — свыше 10 тысяч руб. в месяц.</w:t>
      </w:r>
    </w:p>
    <w:p w14:paraId="05A61F83" w14:textId="77777777" w:rsidR="00301233" w:rsidRDefault="00301233" w:rsidP="00301233">
      <w:r>
        <w:t>Работодатели постепенно расширяют состав социальных программ на фоне конкуренции за персонал. Помимо ДМС, гибкого графика и корпоративного обучения компании начинают рассматривать долгосрочные накопительные инструменты как элемент кадровой политики и удержания сотрудников.</w:t>
      </w:r>
    </w:p>
    <w:p w14:paraId="0C2358E2" w14:textId="1F128B12" w:rsidR="00301233" w:rsidRPr="00301233" w:rsidRDefault="005F5E3C" w:rsidP="00301233">
      <w:hyperlink r:id="rId11" w:history="1">
        <w:r w:rsidR="00301233" w:rsidRPr="0053561E">
          <w:rPr>
            <w:rStyle w:val="a3"/>
          </w:rPr>
          <w:t>https://www.kommersant.ru/doc/8691189</w:t>
        </w:r>
      </w:hyperlink>
      <w:r w:rsidR="00301233">
        <w:t xml:space="preserve"> </w:t>
      </w:r>
    </w:p>
    <w:p w14:paraId="148F244F" w14:textId="77777777" w:rsidR="00660D67" w:rsidRPr="00724D9F" w:rsidRDefault="00660D67" w:rsidP="00660D67">
      <w:pPr>
        <w:pStyle w:val="2"/>
      </w:pPr>
      <w:bookmarkStart w:id="43" w:name="ф1"/>
      <w:bookmarkStart w:id="44" w:name="_Toc230849136"/>
      <w:bookmarkEnd w:id="43"/>
      <w:r w:rsidRPr="00724D9F">
        <w:t>РИА Новости, 27.05.2026, Россияне раскрыли, сколько готовы направлять на программу долгосрочных сбережений</w:t>
      </w:r>
      <w:bookmarkEnd w:id="44"/>
    </w:p>
    <w:p w14:paraId="5270993B" w14:textId="54B44829" w:rsidR="00660D67" w:rsidRPr="00724D9F" w:rsidRDefault="00660D67" w:rsidP="00AC007E">
      <w:pPr>
        <w:pStyle w:val="3"/>
      </w:pPr>
      <w:bookmarkStart w:id="45" w:name="_Toc230849137"/>
      <w:r w:rsidRPr="00724D9F">
        <w:t xml:space="preserve">Программа долгосрочных сбережений (ПДС) постепенно набирает популярность, почти каждый пятый (17%) готов направлять на свой счет ПДС до 10% от ежемесячного дохода, говорится в исследовании </w:t>
      </w:r>
      <w:r w:rsidR="00F400E4">
        <w:t>«</w:t>
      </w:r>
      <w:proofErr w:type="spellStart"/>
      <w:r w:rsidRPr="00724D9F">
        <w:t>Выберу.ру</w:t>
      </w:r>
      <w:proofErr w:type="spellEnd"/>
      <w:r w:rsidR="00F400E4">
        <w:t>»</w:t>
      </w:r>
      <w:r w:rsidRPr="00724D9F">
        <w:t xml:space="preserve"> для РИА Новости.</w:t>
      </w:r>
      <w:bookmarkEnd w:id="45"/>
    </w:p>
    <w:p w14:paraId="44B33E8E" w14:textId="44AC96CD" w:rsidR="00660D67" w:rsidRPr="00724D9F" w:rsidRDefault="00F400E4" w:rsidP="00660D67">
      <w:r>
        <w:t>«</w:t>
      </w:r>
      <w:r w:rsidR="00660D67" w:rsidRPr="00724D9F">
        <w:t>Большинство участников исследования готовы не только перевести накопления в негосударственный пенсионный фонд (НПФ), но и регулярно пополнять счет ПДС собственными средствами... Так, почти каждый третий (29%) готов откладывать до 5% зарплаты, а 17% - до 10% дохода</w:t>
      </w:r>
      <w:r>
        <w:t>»</w:t>
      </w:r>
      <w:r w:rsidR="00660D67" w:rsidRPr="00724D9F">
        <w:t>, - посчитали аналитики.</w:t>
      </w:r>
    </w:p>
    <w:p w14:paraId="2B73AA6C" w14:textId="77777777" w:rsidR="00660D67" w:rsidRPr="00724D9F" w:rsidRDefault="00660D67" w:rsidP="00660D67">
      <w:r w:rsidRPr="00724D9F">
        <w:t>Более того, 78% россиян, уже включенных в программу долгосрочных сбережений или планирующих к ней присоединиться, заявили, что планируют направлять дополнительные средства на счет программы долгосрочных сбережений.</w:t>
      </w:r>
    </w:p>
    <w:p w14:paraId="0F5DCD1A" w14:textId="77777777" w:rsidR="00660D67" w:rsidRPr="00724D9F" w:rsidRDefault="00660D67" w:rsidP="00660D67">
      <w:r w:rsidRPr="00724D9F">
        <w:t>Наиболее популярным вариантом стала готовность направлять на ПДС до 3% ежемесячного дохода - такой ответ дали 33% опрошенных. При этом 6% россиян заявили, что могли бы направлять на программу до трети своего ежемесячного заработка.</w:t>
      </w:r>
    </w:p>
    <w:p w14:paraId="1C920616" w14:textId="77777777" w:rsidR="00660D67" w:rsidRPr="00724D9F" w:rsidRDefault="00660D67" w:rsidP="00660D67">
      <w:r w:rsidRPr="00724D9F">
        <w:lastRenderedPageBreak/>
        <w:t>Если говорить о фиксированных суммах, то 28% готовы регулярно откладывать в рамках программы до 5 тысяч рублей в месяц, еще 27% назвали комфортной сумму до 10 тысяч рублей, каждый четвертый (26%) до 20 тысяч рублей.</w:t>
      </w:r>
    </w:p>
    <w:p w14:paraId="290030D7" w14:textId="1E696E6B" w:rsidR="00660D67" w:rsidRPr="00724D9F" w:rsidRDefault="00F400E4" w:rsidP="00660D67">
      <w:r>
        <w:t>«</w:t>
      </w:r>
      <w:r w:rsidR="00660D67" w:rsidRPr="00724D9F">
        <w:t>Более крупные суммы готовы инвестировать заметно меньше участников опроса: 11% могли бы направлять до 50 тысяч рублей, а 8% - более 50 тысяч рублей</w:t>
      </w:r>
      <w:r>
        <w:t>»</w:t>
      </w:r>
      <w:r w:rsidR="00660D67" w:rsidRPr="00724D9F">
        <w:t>, - выяснили аналитики.</w:t>
      </w:r>
    </w:p>
    <w:p w14:paraId="075E8073" w14:textId="77777777" w:rsidR="00660D67" w:rsidRPr="00724D9F" w:rsidRDefault="00660D67" w:rsidP="00660D67">
      <w:r w:rsidRPr="00724D9F">
        <w:t>При этом главным барьером для перевода пенсионных накоплений в НПФ остается высокий уровень доверия к государственным механизмам - почти половина опрошенных заявили, что доверяют только государственному пенсионному фонду.</w:t>
      </w:r>
    </w:p>
    <w:p w14:paraId="75CA024F" w14:textId="09CEFB5C" w:rsidR="00111D7C" w:rsidRPr="00724D9F" w:rsidRDefault="00F400E4" w:rsidP="00660D67">
      <w:r>
        <w:t>«</w:t>
      </w:r>
      <w:r w:rsidR="00660D67" w:rsidRPr="00724D9F">
        <w:t>Еще 23% признались, что не до конца понимают, как работает программа. Для 18% препятствием стало отсутствие времени на изучение инструмента</w:t>
      </w:r>
      <w:r>
        <w:t>»</w:t>
      </w:r>
      <w:r w:rsidR="00660D67" w:rsidRPr="00724D9F">
        <w:t>, - говорится в материале.</w:t>
      </w:r>
    </w:p>
    <w:p w14:paraId="3E18796D" w14:textId="77777777" w:rsidR="00383CF9" w:rsidRPr="00724D9F" w:rsidRDefault="00383CF9" w:rsidP="00383CF9">
      <w:pPr>
        <w:pStyle w:val="2"/>
      </w:pPr>
      <w:bookmarkStart w:id="46" w:name="_Toc230849138"/>
      <w:r w:rsidRPr="00724D9F">
        <w:t>Национальный банковский журнал, 27.05.2026, 17% опрошенных россиян готовы класть на счет ПДС до 10% от своей зарплаты</w:t>
      </w:r>
      <w:bookmarkEnd w:id="46"/>
    </w:p>
    <w:p w14:paraId="4BF7117B" w14:textId="7C2936F1" w:rsidR="00383CF9" w:rsidRPr="00724D9F" w:rsidRDefault="00383CF9" w:rsidP="00AC007E">
      <w:pPr>
        <w:pStyle w:val="3"/>
      </w:pPr>
      <w:bookmarkStart w:id="47" w:name="_Toc230849139"/>
      <w:r w:rsidRPr="00724D9F">
        <w:t xml:space="preserve">Финансовый </w:t>
      </w:r>
      <w:proofErr w:type="spellStart"/>
      <w:r w:rsidRPr="00724D9F">
        <w:t>маркетплейс</w:t>
      </w:r>
      <w:proofErr w:type="spellEnd"/>
      <w:r w:rsidRPr="00724D9F">
        <w:t xml:space="preserve"> </w:t>
      </w:r>
      <w:r w:rsidR="00F400E4">
        <w:t>«</w:t>
      </w:r>
      <w:proofErr w:type="spellStart"/>
      <w:r w:rsidRPr="00724D9F">
        <w:t>Выберу.ру</w:t>
      </w:r>
      <w:proofErr w:type="spellEnd"/>
      <w:r w:rsidR="00F400E4">
        <w:t>»</w:t>
      </w:r>
      <w:r w:rsidRPr="00724D9F">
        <w:t xml:space="preserve"> спросил 3000 россиян об их отношении к программе долгосрочных сбережений (ПДС) и переводу пенсионных накоплений в негосударственные пенсионные фонды.</w:t>
      </w:r>
      <w:bookmarkEnd w:id="47"/>
    </w:p>
    <w:p w14:paraId="60666F14" w14:textId="77777777" w:rsidR="00383CF9" w:rsidRPr="00724D9F" w:rsidRDefault="00383CF9" w:rsidP="00383CF9">
      <w:r w:rsidRPr="00724D9F">
        <w:t>Опрос показал, что интерес к инструменту постепенно растет: 26% респондентов уже участвуют в программе или планируют подключиться в ближайшее время, еще 35% рассматривают такую возможность, но пока не приняли окончательного решения. Не заинтересованы в участии 39% опрошенных.</w:t>
      </w:r>
    </w:p>
    <w:p w14:paraId="54C03279" w14:textId="77777777" w:rsidR="00383CF9" w:rsidRPr="00724D9F" w:rsidRDefault="00383CF9" w:rsidP="00383CF9">
      <w:r w:rsidRPr="00724D9F">
        <w:t>Большинство участников исследования готовы не только перевести накопления в НПФ, но и регулярно пополнять счет ПДС собственными средствами. Так, 78% респондентов, включенных в программу долгосрочных сбережений или планирующих к ней присоединиться заявили, что планируют направлять дополнительные средства на счет программы долгосрочных сбережений.</w:t>
      </w:r>
    </w:p>
    <w:p w14:paraId="6C5D2E7C" w14:textId="77777777" w:rsidR="00383CF9" w:rsidRPr="00724D9F" w:rsidRDefault="00383CF9" w:rsidP="00383CF9">
      <w:r w:rsidRPr="00724D9F">
        <w:t xml:space="preserve">Наиболее популярным вариантом стала готовность направлять на ПДС до 3% ежемесячного дохода - такой ответ дали 33% опрошенных. Еще 29% готовы откладывать до 5% зарплаты, а 17% - до 10% дохода. При этом 6% россиян заявили, что могли бы направлять на программу до трети своего ежемесячного заработка. Только минимальные 2 тысячи рублей в год ради получения государственного </w:t>
      </w:r>
      <w:proofErr w:type="spellStart"/>
      <w:r w:rsidRPr="00724D9F">
        <w:t>софинансирования</w:t>
      </w:r>
      <w:proofErr w:type="spellEnd"/>
      <w:r w:rsidRPr="00724D9F">
        <w:t xml:space="preserve"> готовы вносить 14% участников исследования, а менее 2 тысяч рублей - лишь 1%.</w:t>
      </w:r>
    </w:p>
    <w:p w14:paraId="4DCD45C7" w14:textId="77777777" w:rsidR="00383CF9" w:rsidRPr="00724D9F" w:rsidRDefault="00383CF9" w:rsidP="00383CF9">
      <w:r w:rsidRPr="00724D9F">
        <w:t>Если говорить о фиксированных суммах, то 28% респондентов готовы регулярно откладывать в рамках программы до 5 тысяч рублей в месяц. Еще 27% назвали комфортной сумму до 10 тысяч рублей, 26% - до 20 тысяч рублей. Более крупные суммы готовы инвестировать заметно меньше участников опроса: 11% могли бы направлять до 50 тысяч рублей, а 8% - более 50 тысяч рублей.</w:t>
      </w:r>
    </w:p>
    <w:p w14:paraId="56FAD183" w14:textId="77777777" w:rsidR="00383CF9" w:rsidRPr="00724D9F" w:rsidRDefault="00383CF9" w:rsidP="00383CF9">
      <w:r w:rsidRPr="00724D9F">
        <w:t xml:space="preserve">Главным барьером для перевода пенсионных накоплений в НПФ остается высокий уровень доверия к государственным механизмам. Почти половина опрошенных (48%) заявили, что доверяют только государственному пенсионному фонду. Еще 23% признались, что не до конца понимают, как работает программа. Для 18% препятствием </w:t>
      </w:r>
      <w:r w:rsidRPr="00724D9F">
        <w:lastRenderedPageBreak/>
        <w:t>стало отсутствие времени на изучение инструмента, а 11% считают участие невыгодным без возможности делать регулярные дополнительные взносы.</w:t>
      </w:r>
    </w:p>
    <w:p w14:paraId="6F446FD8" w14:textId="7F7CC35B" w:rsidR="00383CF9" w:rsidRPr="00724D9F" w:rsidRDefault="00F400E4" w:rsidP="00383CF9">
      <w:r>
        <w:t>«</w:t>
      </w:r>
      <w:r w:rsidR="00383CF9" w:rsidRPr="00724D9F">
        <w:t xml:space="preserve">Программа долгосрочных сбережений воспринимается россиянами как компромисс между классическими банковскими накоплениями и пенсионными инвестициями. Интерес к ПДС поддерживают государственное </w:t>
      </w:r>
      <w:proofErr w:type="spellStart"/>
      <w:r w:rsidR="00383CF9" w:rsidRPr="00724D9F">
        <w:t>софинансирование</w:t>
      </w:r>
      <w:proofErr w:type="spellEnd"/>
      <w:r w:rsidR="00383CF9" w:rsidRPr="00724D9F">
        <w:t>, налоговые льготы и страхование накоплений, что делает инструмент понятнее и психологически комфортнее для массового инвестора. При этом у части граждан сохраняется настороженность из-за длительного горизонта вложений и недостатка информации о механике работы программы. В ближайшие годы ключевым фактором роста популярности программы станет именно финансовая грамотность и прозрачность условий со стороны НПФ</w:t>
      </w:r>
      <w:r>
        <w:t>»</w:t>
      </w:r>
      <w:r w:rsidR="00383CF9" w:rsidRPr="00724D9F">
        <w:t xml:space="preserve">, - говорит Анна Романенко, директор департамента коммуникационной стратегии финансового </w:t>
      </w:r>
      <w:proofErr w:type="spellStart"/>
      <w:r w:rsidR="00383CF9" w:rsidRPr="00724D9F">
        <w:t>маркетплейса</w:t>
      </w:r>
      <w:proofErr w:type="spellEnd"/>
      <w:r w:rsidR="00383CF9" w:rsidRPr="00724D9F">
        <w:t xml:space="preserve"> </w:t>
      </w:r>
      <w:r>
        <w:t>«</w:t>
      </w:r>
      <w:proofErr w:type="spellStart"/>
      <w:r w:rsidR="00383CF9" w:rsidRPr="00724D9F">
        <w:t>Выберу.ру</w:t>
      </w:r>
      <w:proofErr w:type="spellEnd"/>
      <w:r>
        <w:t>»</w:t>
      </w:r>
      <w:r w:rsidR="00383CF9" w:rsidRPr="00724D9F">
        <w:t>.</w:t>
      </w:r>
    </w:p>
    <w:p w14:paraId="0FFF00D5" w14:textId="1E528FB4" w:rsidR="00383CF9" w:rsidRPr="00724D9F" w:rsidRDefault="005F5E3C" w:rsidP="00383CF9">
      <w:hyperlink r:id="rId12" w:history="1">
        <w:r w:rsidR="00383CF9" w:rsidRPr="00724D9F">
          <w:rPr>
            <w:rStyle w:val="a3"/>
          </w:rPr>
          <w:t>https://nbj.ru/blogz/viveru/73416/</w:t>
        </w:r>
      </w:hyperlink>
      <w:r w:rsidR="00383CF9" w:rsidRPr="00724D9F">
        <w:t xml:space="preserve"> </w:t>
      </w:r>
    </w:p>
    <w:p w14:paraId="395BD7BB" w14:textId="77777777" w:rsidR="00B90327" w:rsidRPr="00724D9F" w:rsidRDefault="00B90327" w:rsidP="00B90327">
      <w:pPr>
        <w:pStyle w:val="2"/>
      </w:pPr>
      <w:bookmarkStart w:id="48" w:name="ф2"/>
      <w:bookmarkStart w:id="49" w:name="_Toc230849140"/>
      <w:bookmarkEnd w:id="48"/>
      <w:r w:rsidRPr="00724D9F">
        <w:t xml:space="preserve">Страхование сегодня, 27.05.2026, </w:t>
      </w:r>
      <w:proofErr w:type="gramStart"/>
      <w:r w:rsidRPr="00724D9F">
        <w:t>На</w:t>
      </w:r>
      <w:proofErr w:type="gramEnd"/>
      <w:r w:rsidRPr="00724D9F">
        <w:t xml:space="preserve"> вырост: каждый третий россиянин копит на будущее детей</w:t>
      </w:r>
      <w:bookmarkEnd w:id="49"/>
    </w:p>
    <w:p w14:paraId="136FE678" w14:textId="77777777" w:rsidR="00B90327" w:rsidRPr="00724D9F" w:rsidRDefault="00B90327" w:rsidP="00AC007E">
      <w:pPr>
        <w:pStyle w:val="3"/>
      </w:pPr>
      <w:bookmarkStart w:id="50" w:name="_Toc230849141"/>
      <w:r w:rsidRPr="00724D9F">
        <w:t xml:space="preserve">Треть россиян сегодня откладывает деньги на будущее детей - прежде всего на образование и покупку жилья. В среднем респонденты хотели бы накопить для ребенка 4,3 млн рублей, показало исследование партнёров </w:t>
      </w:r>
      <w:proofErr w:type="spellStart"/>
      <w:r w:rsidRPr="00724D9F">
        <w:t>СберИнвестиций</w:t>
      </w:r>
      <w:proofErr w:type="spellEnd"/>
      <w:r w:rsidRPr="00724D9F">
        <w:t xml:space="preserve"> - </w:t>
      </w:r>
      <w:proofErr w:type="spellStart"/>
      <w:r w:rsidRPr="00724D9F">
        <w:t>СберСтрахования</w:t>
      </w:r>
      <w:proofErr w:type="spellEnd"/>
      <w:r w:rsidRPr="00724D9F">
        <w:t xml:space="preserve"> жизни и </w:t>
      </w:r>
      <w:proofErr w:type="spellStart"/>
      <w:r w:rsidRPr="00724D9F">
        <w:t>СберНПФ</w:t>
      </w:r>
      <w:proofErr w:type="spellEnd"/>
      <w:r w:rsidRPr="00724D9F">
        <w:t xml:space="preserve"> - накануне ПМЭФ. При этом больше всех откладывают на детей в Ярославле, Москве и Томске.</w:t>
      </w:r>
      <w:bookmarkEnd w:id="50"/>
    </w:p>
    <w:p w14:paraId="46E952A6" w14:textId="77777777" w:rsidR="00B90327" w:rsidRPr="00724D9F" w:rsidRDefault="00B90327" w:rsidP="00B90327">
      <w:r w:rsidRPr="00724D9F">
        <w:t>Финансовая поддержка - лишь часть того, что родители считают важным дать детям. В первую очередь они говорят о здоровье - 87%, достойном воспитании - 80% и хорошем образовании - 63%. Далее следует собственное жилье для ребенка или помощь с покупкой недвижимости - 55%. Кроме того, 36% родителей хотели бы дать детям возможность найти хорошую работу, 14% - финансовую грамотность, а 7% - стартовый капитал.</w:t>
      </w:r>
    </w:p>
    <w:p w14:paraId="001487F8" w14:textId="77777777" w:rsidR="00B90327" w:rsidRPr="00724D9F" w:rsidRDefault="00B90327" w:rsidP="00B90327">
      <w:r w:rsidRPr="00724D9F">
        <w:t>Чаще всего деньги на будущее детей откладывают россияне 31-40 лет - 39%, а также 18-30 лет - 35%. Среди тех, кто формирует накопления, больше женщин - 32% против 24% среди мужчин. Больше всего сторонников детских накоплений оказалось в Иркутске - 44%, Томске - 42%, Барнауле - 41% и Кемерово - 39%.</w:t>
      </w:r>
    </w:p>
    <w:p w14:paraId="2EB0EA85" w14:textId="77777777" w:rsidR="00B90327" w:rsidRPr="00724D9F" w:rsidRDefault="00B90327" w:rsidP="00B90327">
      <w:r w:rsidRPr="00724D9F">
        <w:t>Самые амбициозные цели по накоплениям для детей ставят жители Ярославля - 7,6 млн рублей, Москвы - 7,1 млн, Томска - 6,9 млн, Иркутска - 6,4 млн и Саратова - 6,1 млн рублей. Более скромные планы у жителей Севастополя - 1,8 млн рублей, Владивостока - 1,9 млн, Тольятти - 2,2 млн, Санкт-Петербурга - 2,4 млн и Астрахани - 2,5 млн рублей.</w:t>
      </w:r>
    </w:p>
    <w:p w14:paraId="5421B759" w14:textId="5C4A8EF7" w:rsidR="00B90327" w:rsidRPr="00724D9F" w:rsidRDefault="00B90327" w:rsidP="00B90327">
      <w:r w:rsidRPr="00724D9F">
        <w:t xml:space="preserve">Руслан </w:t>
      </w:r>
      <w:proofErr w:type="spellStart"/>
      <w:r w:rsidRPr="00724D9F">
        <w:t>Вестеровский</w:t>
      </w:r>
      <w:proofErr w:type="spellEnd"/>
      <w:r w:rsidRPr="00724D9F">
        <w:t xml:space="preserve">, старший вице-президент, руководитель блока </w:t>
      </w:r>
      <w:r w:rsidR="00F400E4">
        <w:t>«</w:t>
      </w:r>
      <w:r w:rsidRPr="00724D9F">
        <w:t>Управление благосостоянием</w:t>
      </w:r>
      <w:r w:rsidR="00F400E4">
        <w:t>»</w:t>
      </w:r>
      <w:r w:rsidRPr="00724D9F">
        <w:t xml:space="preserve"> Сбербанка:</w:t>
      </w:r>
    </w:p>
    <w:p w14:paraId="2C83C04D" w14:textId="3997228A" w:rsidR="00B90327" w:rsidRPr="00724D9F" w:rsidRDefault="00F400E4" w:rsidP="00B90327">
      <w:r>
        <w:t>«</w:t>
      </w:r>
      <w:r w:rsidR="00B90327" w:rsidRPr="00724D9F">
        <w:t xml:space="preserve">За год доля россиян, которые делают сбережения на детей, выросла с 25% до 28%. На первое место в приоритетах родителей вышла покупка жилья: этот вариант выбрали 82% опрошенных. На втором месте - оплата среднего и высшего образования: 78% считают важным копить на эти цели. Делать такие сбережения можно, например, через полисы накопительного страхования жизни или программу долгосрочных сбережений (ПДС). </w:t>
      </w:r>
      <w:r w:rsidR="00B90327" w:rsidRPr="00724D9F">
        <w:lastRenderedPageBreak/>
        <w:t>Оба инструмента позволяют приумножать свой капитал за счёт ежегодного налогового вычета, а в ПДС также доступна господдержка</w:t>
      </w:r>
      <w:r>
        <w:t>»</w:t>
      </w:r>
      <w:r w:rsidR="00B90327" w:rsidRPr="00724D9F">
        <w:t>.</w:t>
      </w:r>
    </w:p>
    <w:p w14:paraId="5575242F" w14:textId="77777777" w:rsidR="00B90327" w:rsidRPr="00724D9F" w:rsidRDefault="00B90327" w:rsidP="00B90327">
      <w:r w:rsidRPr="00724D9F">
        <w:t>Ещё 10% респондентов откладывают на укрепление здоровья детей, 7% - чтобы ребёнок чувствовал себя свободно и не был стеснён в средствах, 5% - на переезд туда, где у ребёнка будет больше перспектив, а 4% - на старт карьеры или собственного бизнеса.</w:t>
      </w:r>
    </w:p>
    <w:p w14:paraId="09FA1397" w14:textId="77777777" w:rsidR="00B90327" w:rsidRPr="00724D9F" w:rsidRDefault="00B90327" w:rsidP="00B90327">
      <w:r w:rsidRPr="00724D9F">
        <w:t>Исследование проводилось в мае 2026 года в 37 городах с населением свыше 500 тыс. человек по репрезентативной выборке.</w:t>
      </w:r>
    </w:p>
    <w:p w14:paraId="7062E73F" w14:textId="47C8D2C1" w:rsidR="00B90327" w:rsidRPr="00724D9F" w:rsidRDefault="005F5E3C" w:rsidP="00B90327">
      <w:hyperlink r:id="rId13" w:history="1">
        <w:r w:rsidR="00B90327" w:rsidRPr="00724D9F">
          <w:rPr>
            <w:rStyle w:val="a3"/>
          </w:rPr>
          <w:t>https://www.insur-info.ru/pressr/92588/</w:t>
        </w:r>
      </w:hyperlink>
      <w:r w:rsidR="00B90327" w:rsidRPr="00724D9F">
        <w:t xml:space="preserve"> </w:t>
      </w:r>
    </w:p>
    <w:p w14:paraId="69BA68A0" w14:textId="77777777" w:rsidR="00990C27" w:rsidRPr="00724D9F" w:rsidRDefault="00990C27" w:rsidP="00990C27">
      <w:pPr>
        <w:pStyle w:val="2"/>
      </w:pPr>
      <w:bookmarkStart w:id="51" w:name="_Toc230849142"/>
      <w:r w:rsidRPr="00724D9F">
        <w:t>Банковское дело, 27.05.2026, Москвичи вошли в тройку рейтинга по сумме детских сбережений</w:t>
      </w:r>
      <w:bookmarkEnd w:id="51"/>
    </w:p>
    <w:p w14:paraId="2F4CB9F0" w14:textId="77777777" w:rsidR="00990C27" w:rsidRPr="00724D9F" w:rsidRDefault="00990C27" w:rsidP="00AC007E">
      <w:pPr>
        <w:pStyle w:val="3"/>
      </w:pPr>
      <w:bookmarkStart w:id="52" w:name="_Toc230849143"/>
      <w:r w:rsidRPr="00724D9F">
        <w:t xml:space="preserve">Каждый пятый (20%) житель столицы формирует сбережения на будущее своего ребёнка, среди главных целей - образование и покупка жилья. В среднем москвичи хотят накопить для детей 7,1 млн рублей, выяснили партнёры </w:t>
      </w:r>
      <w:proofErr w:type="spellStart"/>
      <w:r w:rsidRPr="00724D9F">
        <w:t>СберИнвестиций</w:t>
      </w:r>
      <w:proofErr w:type="spellEnd"/>
      <w:r w:rsidRPr="00724D9F">
        <w:t xml:space="preserve"> - </w:t>
      </w:r>
      <w:proofErr w:type="spellStart"/>
      <w:r w:rsidRPr="00724D9F">
        <w:t>СберНПФ</w:t>
      </w:r>
      <w:proofErr w:type="spellEnd"/>
      <w:r w:rsidRPr="00724D9F">
        <w:t xml:space="preserve"> и </w:t>
      </w:r>
      <w:proofErr w:type="spellStart"/>
      <w:r w:rsidRPr="00724D9F">
        <w:t>СберСтрахование</w:t>
      </w:r>
      <w:proofErr w:type="spellEnd"/>
      <w:r w:rsidRPr="00724D9F">
        <w:t xml:space="preserve"> жизни - накануне ПМЭФ.</w:t>
      </w:r>
      <w:bookmarkEnd w:id="52"/>
    </w:p>
    <w:p w14:paraId="2D85F0AC" w14:textId="77777777" w:rsidR="00990C27" w:rsidRPr="00724D9F" w:rsidRDefault="00990C27" w:rsidP="00990C27">
      <w:r w:rsidRPr="00724D9F">
        <w:t>Столичные родители хотят дать детям не только материальную базу. В список приоритетов респонденты включили здоровье (80%), достойное воспитание (62%), а также отдельную недвижимость или помощь в её покупке (47%). Ещё 38% отметили хорошее образование, 22% - возможность найти хорошую работу, 8% - стартовый капитал, 6% - финансовую грамотность.</w:t>
      </w:r>
    </w:p>
    <w:p w14:paraId="066ED114" w14:textId="77777777" w:rsidR="00990C27" w:rsidRPr="00724D9F" w:rsidRDefault="00990C27" w:rsidP="00990C27">
      <w:r w:rsidRPr="00724D9F">
        <w:t xml:space="preserve">Герман </w:t>
      </w:r>
      <w:proofErr w:type="spellStart"/>
      <w:r w:rsidRPr="00724D9F">
        <w:t>Барг</w:t>
      </w:r>
      <w:proofErr w:type="spellEnd"/>
      <w:r w:rsidRPr="00724D9F">
        <w:t>, председатель Московского банка Сбербанка:</w:t>
      </w:r>
    </w:p>
    <w:p w14:paraId="64579087" w14:textId="727EB620" w:rsidR="00990C27" w:rsidRPr="00724D9F" w:rsidRDefault="00F400E4" w:rsidP="00990C27">
      <w:r>
        <w:t>«</w:t>
      </w:r>
      <w:r w:rsidR="00990C27" w:rsidRPr="00724D9F">
        <w:t>Жители столицы хотят накопить для своих детей 7,1 млн рублей. Это на 2,8 млн рублей больше, чем в среднем по стране. Москва вошла в тройку всероссийского рейтинга по сумме детских сбережений. Откладывать на такие долгосрочные цели выгодно, например, при помощи программы долгосрочных сбережений (ПДС) или полисов накопительного страхования жизни. Оба решения предусматривают налоговые льготы, а в ПДС дополнительно доступна господдержка на личные взносы в течение 10 лет</w:t>
      </w:r>
      <w:r>
        <w:t>»</w:t>
      </w:r>
      <w:r w:rsidR="00990C27" w:rsidRPr="00724D9F">
        <w:t>.</w:t>
      </w:r>
    </w:p>
    <w:p w14:paraId="0E5087F4" w14:textId="77777777" w:rsidR="00990C27" w:rsidRPr="00724D9F" w:rsidRDefault="00990C27" w:rsidP="00990C27">
      <w:r w:rsidRPr="00724D9F">
        <w:t>Активнее всего деньги на будущее детей откладывают россияне в возрасте 31-40 лет - 39%, а также 18-30 лет - 35%. Среди тех, кто копит на эту цель, больше женщин - 32% против 24% среди мужчин.</w:t>
      </w:r>
    </w:p>
    <w:p w14:paraId="427C4740" w14:textId="77777777" w:rsidR="00990C27" w:rsidRPr="00724D9F" w:rsidRDefault="00990C27" w:rsidP="00990C27">
      <w:r w:rsidRPr="00724D9F">
        <w:t>Исследование проводилось в мае 2026 года в 37 городах с населением свыше 500 тысяч человек по репрезентативной выборке.</w:t>
      </w:r>
    </w:p>
    <w:p w14:paraId="1096CE8E" w14:textId="72BFCEDC" w:rsidR="00990C27" w:rsidRPr="00724D9F" w:rsidRDefault="005F5E3C" w:rsidP="00990C27">
      <w:hyperlink r:id="rId14" w:history="1">
        <w:r w:rsidR="00990C27" w:rsidRPr="00724D9F">
          <w:rPr>
            <w:rStyle w:val="a3"/>
          </w:rPr>
          <w:t>https://www.bankdelo.ru/fingram/news/pub/13590</w:t>
        </w:r>
      </w:hyperlink>
      <w:r w:rsidR="00990C27" w:rsidRPr="00724D9F">
        <w:t xml:space="preserve"> </w:t>
      </w:r>
    </w:p>
    <w:p w14:paraId="12CD63B3" w14:textId="53C41E63" w:rsidR="007F04DE" w:rsidRPr="00724D9F" w:rsidRDefault="007F04DE" w:rsidP="007F04DE">
      <w:bookmarkStart w:id="53" w:name="ф3"/>
      <w:bookmarkEnd w:id="53"/>
      <w:r w:rsidRPr="00724D9F">
        <w:t xml:space="preserve"> </w:t>
      </w:r>
    </w:p>
    <w:p w14:paraId="1480B95A" w14:textId="77777777" w:rsidR="00572E95" w:rsidRPr="00724D9F" w:rsidRDefault="00572E95" w:rsidP="00572E95">
      <w:pPr>
        <w:pStyle w:val="2"/>
      </w:pPr>
      <w:bookmarkStart w:id="54" w:name="_Toc230849144"/>
      <w:proofErr w:type="spellStart"/>
      <w:r w:rsidRPr="00724D9F">
        <w:lastRenderedPageBreak/>
        <w:t>МедиаРязань</w:t>
      </w:r>
      <w:proofErr w:type="spellEnd"/>
      <w:r w:rsidRPr="00724D9F">
        <w:t>, 27.05.2026, Жители Рязани нацелились накопить детям почти 5 миллионов рублей</w:t>
      </w:r>
      <w:bookmarkEnd w:id="54"/>
    </w:p>
    <w:p w14:paraId="295375CF" w14:textId="77777777" w:rsidR="00572E95" w:rsidRPr="00724D9F" w:rsidRDefault="00572E95" w:rsidP="00AC007E">
      <w:pPr>
        <w:pStyle w:val="3"/>
      </w:pPr>
      <w:bookmarkStart w:id="55" w:name="_Toc230849145"/>
      <w:r w:rsidRPr="00724D9F">
        <w:t xml:space="preserve">Почти каждый третий </w:t>
      </w:r>
      <w:proofErr w:type="spellStart"/>
      <w:r w:rsidRPr="00724D9F">
        <w:t>рязанец</w:t>
      </w:r>
      <w:proofErr w:type="spellEnd"/>
      <w:r w:rsidRPr="00724D9F">
        <w:t xml:space="preserve"> (31%) откладывает деньги на будущее детей, прежде всего на образование и покупку жилья. Средняя сумма, которую горожане рассчитывают накопить, достигает 4,7 миллиона рублей, показывают данные исследования партнёров </w:t>
      </w:r>
      <w:proofErr w:type="spellStart"/>
      <w:r w:rsidRPr="00724D9F">
        <w:t>СберИнвестиций</w:t>
      </w:r>
      <w:proofErr w:type="spellEnd"/>
      <w:r w:rsidRPr="00724D9F">
        <w:t xml:space="preserve"> — </w:t>
      </w:r>
      <w:proofErr w:type="spellStart"/>
      <w:r w:rsidRPr="00724D9F">
        <w:t>СберНПФ</w:t>
      </w:r>
      <w:proofErr w:type="spellEnd"/>
      <w:r w:rsidRPr="00724D9F">
        <w:t xml:space="preserve"> и </w:t>
      </w:r>
      <w:proofErr w:type="spellStart"/>
      <w:r w:rsidRPr="00724D9F">
        <w:t>СберСтрахования</w:t>
      </w:r>
      <w:proofErr w:type="spellEnd"/>
      <w:r w:rsidRPr="00724D9F">
        <w:t xml:space="preserve"> жизни, — приуроченного к Петербургскому международному экономическому форуму.</w:t>
      </w:r>
      <w:bookmarkEnd w:id="55"/>
    </w:p>
    <w:p w14:paraId="01DB3DF3" w14:textId="77777777" w:rsidR="00572E95" w:rsidRPr="00724D9F" w:rsidRDefault="00572E95" w:rsidP="00572E95">
      <w:r w:rsidRPr="00724D9F">
        <w:t>Здоровье (86%), хорошее воспитание (69%) и собственное жильё (62%) — вот, что жители Рязани хотят дать детям в первую очередь. 54% стремятся обеспечить качественное образование, 34% — возможность найти достойную работу, 11% — навыки финансовой грамотности, 6% — стартовый капитал.</w:t>
      </w:r>
    </w:p>
    <w:p w14:paraId="52E44C26" w14:textId="68F08C38" w:rsidR="00572E95" w:rsidRPr="00724D9F" w:rsidRDefault="00572E95" w:rsidP="00572E95">
      <w:r w:rsidRPr="00724D9F">
        <w:t xml:space="preserve">Ирина </w:t>
      </w:r>
      <w:proofErr w:type="spellStart"/>
      <w:r w:rsidRPr="00724D9F">
        <w:t>Амирова</w:t>
      </w:r>
      <w:proofErr w:type="spellEnd"/>
      <w:r w:rsidRPr="00724D9F">
        <w:t xml:space="preserve">, управляющий Рязанским отделением Среднерусского банка Сбербанка: </w:t>
      </w:r>
      <w:r w:rsidR="00F400E4">
        <w:t>«</w:t>
      </w:r>
      <w:r w:rsidRPr="00724D9F">
        <w:t xml:space="preserve">Жители Рязани ставят целью накопить на будущее детей 4,7 миллиона рублей. Это на 400 тысяч рублей больше, чем в среднем по стране. Основные цели накоплений — отдельное жильё и образование. Системно идти к таким амбициозным финансовым задачам можно с налоговыми льготами, например, при помощи программы долгосрочных сбережений (ПДС) или полиса накопительного страхования жизни. Кроме того, по ПДС доступна </w:t>
      </w:r>
      <w:proofErr w:type="spellStart"/>
      <w:r w:rsidRPr="00724D9F">
        <w:t>господдержкка</w:t>
      </w:r>
      <w:proofErr w:type="spellEnd"/>
      <w:r w:rsidRPr="00724D9F">
        <w:t xml:space="preserve"> на личные пополнения</w:t>
      </w:r>
      <w:r w:rsidR="00F400E4">
        <w:t>»</w:t>
      </w:r>
      <w:r w:rsidRPr="00724D9F">
        <w:t>.</w:t>
      </w:r>
    </w:p>
    <w:p w14:paraId="1B4A227B" w14:textId="77777777" w:rsidR="00572E95" w:rsidRPr="00724D9F" w:rsidRDefault="00572E95" w:rsidP="00572E95">
      <w:r w:rsidRPr="00724D9F">
        <w:t>Активнее всего накопления на будущее детей формируют россияне 31–40 лет — 39%, а также 18–30 лет — 35%. Среди тех, кто откладывает на эту цель, больше женщин — 32% против 24% среди мужчин.</w:t>
      </w:r>
    </w:p>
    <w:p w14:paraId="0619768B" w14:textId="77777777" w:rsidR="00572E95" w:rsidRPr="00724D9F" w:rsidRDefault="00572E95" w:rsidP="00572E95">
      <w:r w:rsidRPr="00724D9F">
        <w:t>Исследование проводилось в мае 2026 года в 37 городах с населением свыше 500 тысяч человек по репрезентативной выборке.</w:t>
      </w:r>
    </w:p>
    <w:p w14:paraId="2D82219C" w14:textId="3D0ADE3E" w:rsidR="00013CBB" w:rsidRPr="00724D9F" w:rsidRDefault="005F5E3C" w:rsidP="00572E95">
      <w:hyperlink r:id="rId15" w:history="1">
        <w:r w:rsidR="00572E95" w:rsidRPr="00724D9F">
          <w:rPr>
            <w:rStyle w:val="a3"/>
          </w:rPr>
          <w:t>https://mediaryazan.ru/news/detail/586858.html</w:t>
        </w:r>
      </w:hyperlink>
    </w:p>
    <w:p w14:paraId="534F3CFA" w14:textId="77777777" w:rsidR="007E608B" w:rsidRPr="00724D9F" w:rsidRDefault="007E608B" w:rsidP="007E608B">
      <w:pPr>
        <w:pStyle w:val="2"/>
      </w:pPr>
      <w:bookmarkStart w:id="56" w:name="ф4"/>
      <w:bookmarkStart w:id="57" w:name="_Toc230849146"/>
      <w:bookmarkEnd w:id="56"/>
      <w:r w:rsidRPr="00724D9F">
        <w:t>Дальневосточное обозрение, 27.05.2026, Аналитика ВТБ: средний счет долгосрочных сбережений вырос более чем на треть</w:t>
      </w:r>
      <w:bookmarkEnd w:id="57"/>
    </w:p>
    <w:p w14:paraId="21E32979" w14:textId="77777777" w:rsidR="007E608B" w:rsidRPr="00724D9F" w:rsidRDefault="007E608B" w:rsidP="00AC007E">
      <w:pPr>
        <w:pStyle w:val="3"/>
      </w:pPr>
      <w:bookmarkStart w:id="58" w:name="_Toc230849147"/>
      <w:r w:rsidRPr="00724D9F">
        <w:t>По результатам исследования НПФ ВТБ, средний счет по программе долгосрочных сбережений (ПДС) по итогам марта 2026 года ощутимо вырос по сравнению с мартом 2025 года: у мужчин – с 49 тысяч рублей до 68 тысяч рублей, у женщин – с 54 тысяч рублей до 73 тысяч рублей. Эксперты фонда связывают такую динамику с активным пополнением счетов клиентами, получившими господдержку по ПДС и инвестиционный доход.</w:t>
      </w:r>
      <w:bookmarkEnd w:id="58"/>
    </w:p>
    <w:p w14:paraId="22BADAF4" w14:textId="77777777" w:rsidR="007E608B" w:rsidRPr="00724D9F" w:rsidRDefault="007E608B" w:rsidP="007E608B">
      <w:r w:rsidRPr="00724D9F">
        <w:t>Количество участников программы в фонде увеличилось почти вдвое во всех регионах России. Женщины продолжают активнее, чем мужчины, подключаться к программе – 65% от общего числа участников ПДС в НПФ ВТБ против 35%. Самая многочисленная группа участников — женщины от 56 до 65 лет. Их в программе 437 тысяч (221 тысяча годом ранее), мужчин того же возраста — 204 тысячи (ранее — 97 тысяч).</w:t>
      </w:r>
    </w:p>
    <w:p w14:paraId="756E8DDE" w14:textId="77777777" w:rsidR="007E608B" w:rsidRPr="00724D9F" w:rsidRDefault="007E608B" w:rsidP="007E608B">
      <w:r w:rsidRPr="00724D9F">
        <w:t xml:space="preserve">В ПДС стало заметно больше участников среднего возраста, которым еще далеко до выхода на пенсию: так, количество женщин в группе от 46 до 55 лет за год выросло с 90 </w:t>
      </w:r>
      <w:r w:rsidRPr="00724D9F">
        <w:lastRenderedPageBreak/>
        <w:t>тысяч до 195 тысяч, среди мужчин — с 44 тысяч до 81 тысячи. Наблюдается рост интереса к долгосрочным сбережениям и среди женщин от 26 до 35 лет – с 13 тысяч в 2025 году до нынешних 22 тысяч, средний счет у них составляет уже 22 тысячи рублей, что почти в 2 раза больше, чем годом ранее.</w:t>
      </w:r>
    </w:p>
    <w:p w14:paraId="2D456593" w14:textId="77777777" w:rsidR="007E608B" w:rsidRPr="00724D9F" w:rsidRDefault="007E608B" w:rsidP="007E608B">
      <w:r w:rsidRPr="00724D9F">
        <w:t>Перевес в количестве мужчин-участников ПДС начинается с самой молодой группы до 18 лет и продолжается до 35 лет. В диапазоне от 36 до 45 лет у мужчин и женщин паритет — по 71 тысяче человек. Интересно, что в размере среднего счета по программе женщины лидируют в группе до 18 лет (почти 35 тысяч рублей против 26 тысяч рублей) и с 46 до 55 лет (54 тысячи рублей против 41 тысячи). Во всех остальных возрастах накоплений больше у мужской части участников – то есть они менее активно подключаются к программе, но при этом вносят на счета больше денег, чем женщины.</w:t>
      </w:r>
    </w:p>
    <w:p w14:paraId="5A568FD8" w14:textId="77777777" w:rsidR="007E608B" w:rsidRPr="00724D9F" w:rsidRDefault="007E608B" w:rsidP="007E608B">
      <w:r w:rsidRPr="00724D9F">
        <w:t>По итогам марта 2026 года явно выросла средняя сумма на счетах ПДС по сравнению с мартом 2025 года: с 54 тысяч рублей до 73 тысяч у женщин и с 49 тысяч до 68 тысяч у мужчин. Тенденция увеличения среднего счета сформировалась во всех регионах. Это особенно выражено у части участников до 45 лет. В большинстве этих возрастных групп суммы накоплений за последний год выросли примерно в 1,5 раза по всей стране.</w:t>
      </w:r>
    </w:p>
    <w:p w14:paraId="45D92A55" w14:textId="47207C7D" w:rsidR="007E608B" w:rsidRPr="00724D9F" w:rsidRDefault="00F400E4" w:rsidP="007E608B">
      <w:r>
        <w:t>«</w:t>
      </w:r>
      <w:r w:rsidR="007E608B" w:rsidRPr="00724D9F">
        <w:t>Мы наблюдаем устойчивый рост интереса к программе долгосрочных сбережений. Из нового финансового продукта ПДС превратилась в финансовый тренд — привлекательную альтернативу прочим способам накопления. И рынок долгосрочных сбережений уже входит в фазу, когда важнее не открыть счет, а замотивировать человека постоянно пополнять его. За первый квартал текущего года клиенты внесли на свои счета почти 15 млрд рублей. В апреле количество участников программы в НПФ ВТБ превысило 1,5 млн человек, а общий объем средств достиг 150 млрд рублей</w:t>
      </w:r>
      <w:r>
        <w:t>»</w:t>
      </w:r>
      <w:r w:rsidR="007E608B" w:rsidRPr="00724D9F">
        <w:t>, — прокомментировал генеральный директор НПФ ВТБ Андрей Осипов.</w:t>
      </w:r>
    </w:p>
    <w:p w14:paraId="5E66650A" w14:textId="3AE8D5BE" w:rsidR="00572E95" w:rsidRPr="00724D9F" w:rsidRDefault="005F5E3C" w:rsidP="007E608B">
      <w:hyperlink r:id="rId16" w:history="1">
        <w:r w:rsidR="007E608B" w:rsidRPr="00724D9F">
          <w:rPr>
            <w:rStyle w:val="a3"/>
          </w:rPr>
          <w:t>https://dvobozrenie.ru/news/vtb-sberezhenija-2/</w:t>
        </w:r>
      </w:hyperlink>
    </w:p>
    <w:p w14:paraId="575B0012" w14:textId="77777777" w:rsidR="007E608B" w:rsidRPr="00724D9F" w:rsidRDefault="007E608B" w:rsidP="007E608B"/>
    <w:p w14:paraId="61C77DB8" w14:textId="77777777" w:rsidR="00111D7C" w:rsidRPr="00724D9F" w:rsidRDefault="00111D7C" w:rsidP="00111D7C">
      <w:pPr>
        <w:pStyle w:val="10"/>
      </w:pPr>
      <w:bookmarkStart w:id="59" w:name="_Toc165991074"/>
      <w:bookmarkStart w:id="60" w:name="_Toc230849148"/>
      <w:r w:rsidRPr="00724D9F">
        <w:t>Новости развития системы обязательного пенсионного страхования и страховой пенсии</w:t>
      </w:r>
      <w:bookmarkEnd w:id="35"/>
      <w:bookmarkEnd w:id="36"/>
      <w:bookmarkEnd w:id="37"/>
      <w:bookmarkEnd w:id="59"/>
      <w:bookmarkEnd w:id="60"/>
    </w:p>
    <w:p w14:paraId="4D73AAE9" w14:textId="77777777" w:rsidR="00AB5652" w:rsidRPr="00724D9F" w:rsidRDefault="00AB5652" w:rsidP="00AB5652">
      <w:pPr>
        <w:pStyle w:val="2"/>
      </w:pPr>
      <w:bookmarkStart w:id="61" w:name="ф5"/>
      <w:bookmarkStart w:id="62" w:name="_Toc230849149"/>
      <w:bookmarkEnd w:id="61"/>
      <w:r w:rsidRPr="00724D9F">
        <w:t>Говорит Москва, 27.05.2026, Эксперт предложил провести налоговую реформу для работающих пенсионеров</w:t>
      </w:r>
      <w:bookmarkEnd w:id="62"/>
    </w:p>
    <w:p w14:paraId="69709D2F" w14:textId="1ED9B7CA" w:rsidR="00AB5652" w:rsidRPr="00724D9F" w:rsidRDefault="00AB5652" w:rsidP="00AC007E">
      <w:pPr>
        <w:pStyle w:val="3"/>
      </w:pPr>
      <w:bookmarkStart w:id="63" w:name="_Toc230849150"/>
      <w:r w:rsidRPr="00724D9F">
        <w:t xml:space="preserve">Для этого необходимом уменьшить отчисления на пенсионное обеспечение почти в половину. Мера позволит повысить зарплату продолжающим трудиться гражданам на 30%. Такое мнение выразил в эфире радиостанции </w:t>
      </w:r>
      <w:r w:rsidR="00F400E4">
        <w:t>«</w:t>
      </w:r>
      <w:r w:rsidRPr="00724D9F">
        <w:t>Говорит Москва</w:t>
      </w:r>
      <w:r w:rsidR="00F400E4">
        <w:t>»</w:t>
      </w:r>
      <w:r w:rsidRPr="00724D9F">
        <w:t xml:space="preserve"> член экспертного совета комитета по социальной политике Совета Федерации РФ, член совета предпринимателей Москвы Игорь </w:t>
      </w:r>
      <w:proofErr w:type="spellStart"/>
      <w:r w:rsidRPr="00724D9F">
        <w:t>Лаврик</w:t>
      </w:r>
      <w:proofErr w:type="spellEnd"/>
      <w:r w:rsidRPr="00724D9F">
        <w:t>.</w:t>
      </w:r>
      <w:bookmarkEnd w:id="63"/>
    </w:p>
    <w:p w14:paraId="204B0D89" w14:textId="2B2FEC5D" w:rsidR="00AB5652" w:rsidRPr="00724D9F" w:rsidRDefault="00F400E4" w:rsidP="00AB5652">
      <w:r>
        <w:t>«</w:t>
      </w:r>
      <w:r w:rsidR="00AB5652" w:rsidRPr="00724D9F">
        <w:t xml:space="preserve">У нас 40,5 млн пенсионеров, из которых 7,1 млн - работающие пенсионеры. Пенсионер, который получает пенсию и при этом работает, платит пенсионный, социальный и медицинский налоги. Получается, что пенсионер, находясь на пенсии, всё равно платит налог на пенсионное обеспечение со своей зарплаты. Почему мы не можем провести </w:t>
      </w:r>
      <w:r w:rsidR="00AB5652" w:rsidRPr="00724D9F">
        <w:lastRenderedPageBreak/>
        <w:t>правительственную налоговую реформу для работающих пенсионеров? А именно - уменьшить налог на пенсионное обеспечение где-то на 50%. Тогда у работающих пенсионеров зарплата сразу возрастёт на 30%</w:t>
      </w:r>
      <w:r>
        <w:t>»</w:t>
      </w:r>
      <w:r w:rsidR="00AB5652" w:rsidRPr="00724D9F">
        <w:t>.</w:t>
      </w:r>
    </w:p>
    <w:p w14:paraId="7A53051A" w14:textId="77777777" w:rsidR="00AB5652" w:rsidRPr="00724D9F" w:rsidRDefault="00AB5652" w:rsidP="00AB5652">
      <w:r w:rsidRPr="00724D9F">
        <w:t xml:space="preserve">Ранее генеральный директор Ассоциации развития финансовой грамотности </w:t>
      </w:r>
      <w:proofErr w:type="spellStart"/>
      <w:r w:rsidRPr="00724D9F">
        <w:t>Эльман</w:t>
      </w:r>
      <w:proofErr w:type="spellEnd"/>
      <w:r w:rsidRPr="00724D9F">
        <w:t xml:space="preserve"> </w:t>
      </w:r>
      <w:proofErr w:type="spellStart"/>
      <w:r w:rsidRPr="00724D9F">
        <w:t>Мехтиев</w:t>
      </w:r>
      <w:proofErr w:type="spellEnd"/>
      <w:r w:rsidRPr="00724D9F">
        <w:t xml:space="preserve"> предложил назначать доверенных лиц для контроля банковских операций пенсионеров. Это поможет защитить их от мошенников, отметил он.</w:t>
      </w:r>
    </w:p>
    <w:p w14:paraId="60F746BA" w14:textId="7B10E9AD" w:rsidR="00AB5652" w:rsidRPr="001A0A5A" w:rsidRDefault="005F5E3C" w:rsidP="00AB5652">
      <w:hyperlink r:id="rId17" w:history="1">
        <w:r w:rsidR="00AB5652" w:rsidRPr="00724D9F">
          <w:rPr>
            <w:rStyle w:val="a3"/>
          </w:rPr>
          <w:t>https://govoritmoskva.ru/news/493753/</w:t>
        </w:r>
      </w:hyperlink>
      <w:r w:rsidR="00AB5652" w:rsidRPr="00724D9F">
        <w:t xml:space="preserve"> </w:t>
      </w:r>
    </w:p>
    <w:p w14:paraId="7D40D7EF" w14:textId="77777777" w:rsidR="00E94091" w:rsidRDefault="00E94091" w:rsidP="00E94091">
      <w:pPr>
        <w:pStyle w:val="2"/>
      </w:pPr>
      <w:bookmarkStart w:id="64" w:name="_Toc230849151"/>
      <w:r>
        <w:t>Россия 1, 27.05.2026</w:t>
      </w:r>
      <w:r w:rsidRPr="00A06EFC">
        <w:t xml:space="preserve">, </w:t>
      </w:r>
      <w:proofErr w:type="gramStart"/>
      <w:r>
        <w:t>По</w:t>
      </w:r>
      <w:proofErr w:type="gramEnd"/>
      <w:r>
        <w:t xml:space="preserve"> итогам прошлого года все социальные обязательства государства были выполнены в полном объеме и в срок</w:t>
      </w:r>
      <w:bookmarkEnd w:id="64"/>
    </w:p>
    <w:p w14:paraId="3BA8EC4A" w14:textId="77777777" w:rsidR="00E94091" w:rsidRDefault="00E94091" w:rsidP="00E94091">
      <w:pPr>
        <w:pStyle w:val="3"/>
      </w:pPr>
      <w:bookmarkStart w:id="65" w:name="_Toc230849152"/>
      <w:r>
        <w:t xml:space="preserve">ВЕДУЩАЯ: По итогам прошлого года все социальные обязательства государства были выполнены в полном объеме и в срок. Об этом сообщил председатель Социального фонда Сергей Чирков на встрече с Михаилом </w:t>
      </w:r>
      <w:proofErr w:type="spellStart"/>
      <w:r>
        <w:t>Мишустиным</w:t>
      </w:r>
      <w:proofErr w:type="spellEnd"/>
      <w:r>
        <w:t>.</w:t>
      </w:r>
      <w:bookmarkEnd w:id="65"/>
    </w:p>
    <w:p w14:paraId="5A7DA9B9" w14:textId="77777777" w:rsidR="00E94091" w:rsidRDefault="00E94091" w:rsidP="00E94091">
      <w:r>
        <w:t xml:space="preserve"> Он рассказал, что расходы фонда выросли в полтора раза, размер пособия по беременности и родам — в два с половиной. Премьер-министр в свою очередь подчеркнул, что меры поддержки участников СВО и их близких должны быть максимально доступными и прозрачными.  Михаил МИШУСТИН, председатель Правительства РФ: Президент особо подчёркивал важность выполнения всех социальных обязательств государства перед людьми. Ключевое направление вашей деятельности касается поддержки участников специальной военной операции. Им должна оказываться необходимая помощь – от предоставления технических средств реабилитации до санаторного лечения, до пенсионных льгот и гарантий. И конечно, особое внимание надо уделять родным и близким участников СВО, наших защитников.  Сергей ЧИРКОВ, председатель Фонда пенсионного и социального страхования РФ: Реализовали две важные новеллы законодательства, улучшающие положение наших героев. Первая – это пенсии по инвалидности ополченцам, добровольцам. А вторая – это пособие по временной нетрудоспособности тем ребятам, которые вернулись с фронта, но при этом ещё не вернулись на прежнюю работу.</w:t>
      </w:r>
    </w:p>
    <w:p w14:paraId="2803DD12" w14:textId="7B62A843" w:rsidR="00E94091" w:rsidRPr="00E94091" w:rsidRDefault="00E94091" w:rsidP="00E94091">
      <w:pPr>
        <w:pStyle w:val="2"/>
      </w:pPr>
      <w:bookmarkStart w:id="66" w:name="_Toc230849153"/>
      <w:r w:rsidRPr="00E94091">
        <w:t xml:space="preserve">Телеканал 360, 28.05.2026, Депутат </w:t>
      </w:r>
      <w:proofErr w:type="spellStart"/>
      <w:r w:rsidRPr="00E94091">
        <w:t>Бессараб</w:t>
      </w:r>
      <w:proofErr w:type="spellEnd"/>
      <w:r w:rsidRPr="00E94091">
        <w:t>: индексация пенсий 1 июня 2026 года будет точечной</w:t>
      </w:r>
      <w:bookmarkEnd w:id="66"/>
    </w:p>
    <w:p w14:paraId="3744B47C" w14:textId="77777777" w:rsidR="00E94091" w:rsidRPr="00E94091" w:rsidRDefault="00E94091" w:rsidP="00E94091">
      <w:pPr>
        <w:pStyle w:val="3"/>
      </w:pPr>
      <w:bookmarkStart w:id="67" w:name="_Toc230849154"/>
      <w:r w:rsidRPr="00E94091">
        <w:t>Массового роста пенсий с 1 июня не ожидается, поскольку основные повышения на этот год уже прошли. Ожидается точечная индексация, рассказала 360.</w:t>
      </w:r>
      <w:proofErr w:type="spellStart"/>
      <w:r w:rsidRPr="00E94091">
        <w:rPr>
          <w:lang w:val="en-US"/>
        </w:rPr>
        <w:t>ru</w:t>
      </w:r>
      <w:proofErr w:type="spellEnd"/>
      <w:r w:rsidRPr="00E94091">
        <w:t xml:space="preserve"> представитель комитета Госдумы по труду, социальной политике и делам ветеранов Светлана </w:t>
      </w:r>
      <w:proofErr w:type="spellStart"/>
      <w:r w:rsidRPr="00E94091">
        <w:t>Бессараб</w:t>
      </w:r>
      <w:proofErr w:type="spellEnd"/>
      <w:r w:rsidRPr="00E94091">
        <w:t>.</w:t>
      </w:r>
      <w:bookmarkEnd w:id="67"/>
    </w:p>
    <w:p w14:paraId="61CCD4AF" w14:textId="77777777" w:rsidR="00E94091" w:rsidRPr="00E94091" w:rsidRDefault="00E94091" w:rsidP="00E94091">
      <w:r w:rsidRPr="00E94091">
        <w:t>Пенсии вырастут:</w:t>
      </w:r>
    </w:p>
    <w:p w14:paraId="0A081D09" w14:textId="77777777" w:rsidR="00E94091" w:rsidRPr="00E94091" w:rsidRDefault="00E94091" w:rsidP="00E94091">
      <w:r w:rsidRPr="00E94091">
        <w:t>у россиян, которым в мае 2026 года исполнилось 80 лет;</w:t>
      </w:r>
    </w:p>
    <w:p w14:paraId="744EA57A" w14:textId="77777777" w:rsidR="00E94091" w:rsidRPr="00E94091" w:rsidRDefault="00E94091" w:rsidP="00E94091">
      <w:r w:rsidRPr="00E94091">
        <w:t xml:space="preserve">у жителей, получивших в мае инвалидность </w:t>
      </w:r>
      <w:r w:rsidRPr="00E94091">
        <w:rPr>
          <w:lang w:val="en-US"/>
        </w:rPr>
        <w:t>I</w:t>
      </w:r>
      <w:r w:rsidRPr="00E94091">
        <w:t xml:space="preserve"> группы.</w:t>
      </w:r>
    </w:p>
    <w:p w14:paraId="082F36E7" w14:textId="77777777" w:rsidR="00E94091" w:rsidRPr="00E94091" w:rsidRDefault="00E94091" w:rsidP="00E94091">
      <w:r w:rsidRPr="00E94091">
        <w:t>У пенсионеров, у которых в мае появились иждивенцы: несовершеннолетние дети, братья, сестры и внуки до 18 лет, инвалиды от 18 до 23 лет.</w:t>
      </w:r>
    </w:p>
    <w:p w14:paraId="1659FFE1" w14:textId="77777777" w:rsidR="00E94091" w:rsidRPr="00E94091" w:rsidRDefault="00E94091" w:rsidP="00E94091">
      <w:r w:rsidRPr="00E94091">
        <w:lastRenderedPageBreak/>
        <w:t>Ранее сообщалось также, что фиксированная выплата вырастет для неработающих пенсионеров, живущих в сельской местности и имеющих 30-летний стаж в сельском хозяйстве.</w:t>
      </w:r>
    </w:p>
    <w:p w14:paraId="15BA2AEA" w14:textId="77777777" w:rsidR="00E94091" w:rsidRPr="00E94091" w:rsidRDefault="00E94091" w:rsidP="00E94091">
      <w:r w:rsidRPr="00E94091">
        <w:t>Насколько сильно увеличатся выплаты?</w:t>
      </w:r>
    </w:p>
    <w:p w14:paraId="220D141F" w14:textId="77777777" w:rsidR="00E94091" w:rsidRPr="00E94091" w:rsidRDefault="00E94091" w:rsidP="00E94091">
      <w:r w:rsidRPr="00E94091">
        <w:t>Самая большая прибавка ждет 80-летних. Фиксированная выплата для этой категории пенсионеров, которая в этом году составляет 9584,69 рубля, удвоится и достигнет 19 169,38 рубля. Стоит также учитывать надбавку за уход - 1413,86 рубля.</w:t>
      </w:r>
    </w:p>
    <w:p w14:paraId="6AC9BD2E" w14:textId="77777777" w:rsidR="00E94091" w:rsidRPr="00E94091" w:rsidRDefault="00E94091" w:rsidP="00E94091">
      <w:r w:rsidRPr="00E94091">
        <w:t xml:space="preserve">Тем, кому установили </w:t>
      </w:r>
      <w:r w:rsidRPr="00E94091">
        <w:rPr>
          <w:lang w:val="en-US"/>
        </w:rPr>
        <w:t>I</w:t>
      </w:r>
      <w:r w:rsidRPr="00E94091">
        <w:t xml:space="preserve"> группу инвалидности, также удвоят фиксированную выплату в 9584,69 рубля. Однако если человеку уже исполнилось 80 лет, второй прибавки для него после получения инвалидности не будет - удвоение происходит только один раз.</w:t>
      </w:r>
    </w:p>
    <w:p w14:paraId="586B7855" w14:textId="77777777" w:rsidR="00E94091" w:rsidRPr="00E94091" w:rsidRDefault="00E94091" w:rsidP="00E94091">
      <w:r w:rsidRPr="00E94091">
        <w:t xml:space="preserve">За каждого </w:t>
      </w:r>
      <w:proofErr w:type="spellStart"/>
      <w:r w:rsidRPr="00E94091">
        <w:t>идживенца</w:t>
      </w:r>
      <w:proofErr w:type="spellEnd"/>
      <w:r w:rsidRPr="00E94091">
        <w:t xml:space="preserve"> пенсионеру доплатят одну треть фиксированной выплаты. В 2026 году она составляет 3194,90 рубля. Доплату можно оформить максимум на трех иждивенцев.</w:t>
      </w:r>
    </w:p>
    <w:p w14:paraId="2DF44100" w14:textId="77777777" w:rsidR="00E94091" w:rsidRPr="00E94091" w:rsidRDefault="00E94091" w:rsidP="00E94091">
      <w:r w:rsidRPr="00E94091">
        <w:t>Для сельских пенсионеров фиксированная выплата увеличится на 25%, то есть приблизительно на 2,4 тысячи рублей в месяц.</w:t>
      </w:r>
    </w:p>
    <w:p w14:paraId="0E6E7AF7" w14:textId="77777777" w:rsidR="00E94091" w:rsidRPr="00E94091" w:rsidRDefault="00E94091" w:rsidP="00E94091">
      <w:r w:rsidRPr="00E94091">
        <w:t>Важный нюанс: для 80-летних пенсионеров и инвалидов перерасчет выплат пройдет автоматически, а вот тем, у кого появились иждивенцы, для получения доплаты придется обращаться в Социальный фонд. Понадобятся документы, подтверждающие родство и нахождение человека на иждивении.</w:t>
      </w:r>
    </w:p>
    <w:p w14:paraId="3F7000AA" w14:textId="77777777" w:rsidR="00E94091" w:rsidRPr="00E94091" w:rsidRDefault="00E94091" w:rsidP="00E94091">
      <w:r w:rsidRPr="00E94091">
        <w:t xml:space="preserve">Для пенсионеров, долго работавших в сельском хозяйстве, перерасчет будет автоматическим, если в системе </w:t>
      </w:r>
      <w:proofErr w:type="spellStart"/>
      <w:r w:rsidRPr="00E94091">
        <w:t>Соцфонда</w:t>
      </w:r>
      <w:proofErr w:type="spellEnd"/>
      <w:r w:rsidRPr="00E94091">
        <w:t xml:space="preserve"> есть данные о их стаже. В противном случае придется подавать заявление.</w:t>
      </w:r>
    </w:p>
    <w:p w14:paraId="46D656AB" w14:textId="77777777" w:rsidR="00E94091" w:rsidRPr="00E94091" w:rsidRDefault="00E94091" w:rsidP="00E94091">
      <w:r w:rsidRPr="00E94091">
        <w:t>Какие еще изменения ждут пенсионеров в 2026 году?</w:t>
      </w:r>
    </w:p>
    <w:p w14:paraId="27C7C0F4" w14:textId="77777777" w:rsidR="00E94091" w:rsidRPr="00E94091" w:rsidRDefault="00E94091" w:rsidP="00E94091">
      <w:r w:rsidRPr="00E94091">
        <w:t>Многие изменения уже произошли.</w:t>
      </w:r>
    </w:p>
    <w:p w14:paraId="35421A85" w14:textId="77777777" w:rsidR="00E94091" w:rsidRPr="00E94091" w:rsidRDefault="00E94091" w:rsidP="00E94091">
      <w:r w:rsidRPr="00E94091">
        <w:t xml:space="preserve">«С 1 января была повышена пенсия для получателей страховых пенсий - их более 38 миллионов. С 1 апреля индексация прошла почти для четырех миллионов получателей социальных пенсий», - напомнила Светлана </w:t>
      </w:r>
      <w:proofErr w:type="spellStart"/>
      <w:r w:rsidRPr="00E94091">
        <w:t>Бессараб</w:t>
      </w:r>
      <w:proofErr w:type="spellEnd"/>
      <w:r w:rsidRPr="00E94091">
        <w:t>.</w:t>
      </w:r>
    </w:p>
    <w:p w14:paraId="44003DE7" w14:textId="77777777" w:rsidR="00E94091" w:rsidRPr="00E94091" w:rsidRDefault="00E94091" w:rsidP="00E94091">
      <w:r w:rsidRPr="00E94091">
        <w:t>В августе пройдет ежегодная индексация выплат работающим пенсионерам. В зависимости от размера страховых взносов доплата составит до трех индивидуальных пенсионных коэффициентов (ИПК), или пенсионных баллов.</w:t>
      </w:r>
    </w:p>
    <w:p w14:paraId="58539BBC" w14:textId="77777777" w:rsidR="00E94091" w:rsidRPr="00E94091" w:rsidRDefault="00E94091" w:rsidP="00E94091">
      <w:r w:rsidRPr="00E94091">
        <w:t xml:space="preserve">ИПК - это параметр, оценивающий каждый трудовой год сотрудника и влияющий на размер будущей страховой пенсии. Баллы начисляются за каждый год при выплате страховых взносов в </w:t>
      </w:r>
      <w:proofErr w:type="spellStart"/>
      <w:r w:rsidRPr="00E94091">
        <w:t>Соцфонд</w:t>
      </w:r>
      <w:proofErr w:type="spellEnd"/>
      <w:r w:rsidRPr="00E94091">
        <w:t>, а также за периоды отпуска по уходу за ребенком, срочной службы, ухода за инвалидом.</w:t>
      </w:r>
    </w:p>
    <w:p w14:paraId="1A8A6CD1" w14:textId="77777777" w:rsidR="00E94091" w:rsidRPr="00E94091" w:rsidRDefault="00E94091" w:rsidP="00E94091">
      <w:r w:rsidRPr="00E94091">
        <w:t>В 2026 году один балл при расчете пенсии равен 156,76 рубля.</w:t>
      </w:r>
    </w:p>
    <w:p w14:paraId="4B7D4885" w14:textId="77777777" w:rsidR="00E94091" w:rsidRPr="00E94091" w:rsidRDefault="00E94091" w:rsidP="00E94091">
      <w:r w:rsidRPr="00E94091">
        <w:t xml:space="preserve">Еще одно изменение произойдет 1 октября. На 4% повысят денежное довольствие военнослужащим и сотрудникам силовых блоков, и вместе с тем вырастет пенсия бывших работников этих </w:t>
      </w:r>
      <w:proofErr w:type="spellStart"/>
      <w:proofErr w:type="gramStart"/>
      <w:r w:rsidRPr="00E94091">
        <w:t>категорий.Когда</w:t>
      </w:r>
      <w:proofErr w:type="spellEnd"/>
      <w:proofErr w:type="gramEnd"/>
      <w:r w:rsidRPr="00E94091">
        <w:t xml:space="preserve"> ждать выплат в июне?</w:t>
      </w:r>
    </w:p>
    <w:p w14:paraId="2053F1CE" w14:textId="77777777" w:rsidR="00E94091" w:rsidRPr="00E94091" w:rsidRDefault="00E94091" w:rsidP="00E94091">
      <w:r w:rsidRPr="00E94091">
        <w:t>Тем, кто получает деньги на карту «Мир» 6 или 7 июня, на которые выпадут выходные, пенсии начислят 5-го. Из-за празднования Дня России (12 июня) пенсионерам, чья плановая дата выплат выпадает на 12-14 число, деньги также придут заранее - 11-го.</w:t>
      </w:r>
    </w:p>
    <w:p w14:paraId="4F703D5B" w14:textId="77777777" w:rsidR="00E94091" w:rsidRPr="00E94091" w:rsidRDefault="00E94091" w:rsidP="00E94091">
      <w:r w:rsidRPr="00E94091">
        <w:lastRenderedPageBreak/>
        <w:t>Вместо 20-21 июня россияне получат пенсию 19-го, вместо 27-28 июня - 26-го.</w:t>
      </w:r>
    </w:p>
    <w:p w14:paraId="1FEEBDE0" w14:textId="77777777" w:rsidR="00E94091" w:rsidRPr="00E94091" w:rsidRDefault="00E94091" w:rsidP="00E94091">
      <w:r w:rsidRPr="00E94091">
        <w:t>У тех, кому пенсия приходит через Почту России, график доставки будет зависеть от работы почтовых отделений. Выплаты будут производиться в период с 1 по 25 июня.</w:t>
      </w:r>
    </w:p>
    <w:p w14:paraId="24F710D8" w14:textId="77777777" w:rsidR="00E94091" w:rsidRPr="00E94091" w:rsidRDefault="00E94091" w:rsidP="00E94091">
      <w:r w:rsidRPr="00E94091">
        <w:t xml:space="preserve">Если деньги не пришли, следует обратиться в региональной отделение </w:t>
      </w:r>
      <w:proofErr w:type="spellStart"/>
      <w:r w:rsidRPr="00E94091">
        <w:t>Соцфонда</w:t>
      </w:r>
      <w:proofErr w:type="spellEnd"/>
      <w:r w:rsidRPr="00E94091">
        <w:t xml:space="preserve"> или на горячую линию </w:t>
      </w:r>
      <w:proofErr w:type="spellStart"/>
      <w:r w:rsidRPr="00E94091">
        <w:t>Соцфонда</w:t>
      </w:r>
      <w:proofErr w:type="spellEnd"/>
      <w:r w:rsidRPr="00E94091">
        <w:t xml:space="preserve"> России: 8 (800) 100-00-01.</w:t>
      </w:r>
    </w:p>
    <w:p w14:paraId="32D3D9F4" w14:textId="0F1A1EA4" w:rsidR="00E94091" w:rsidRPr="00E94091" w:rsidRDefault="005F5E3C" w:rsidP="00E94091">
      <w:hyperlink r:id="rId18" w:history="1">
        <w:r w:rsidR="00E94091" w:rsidRPr="001479B5">
          <w:rPr>
            <w:rStyle w:val="a3"/>
            <w:lang w:val="en-US"/>
          </w:rPr>
          <w:t>https</w:t>
        </w:r>
        <w:r w:rsidR="00E94091" w:rsidRPr="00E94091">
          <w:rPr>
            <w:rStyle w:val="a3"/>
          </w:rPr>
          <w:t>://360.</w:t>
        </w:r>
        <w:proofErr w:type="spellStart"/>
        <w:r w:rsidR="00E94091" w:rsidRPr="001479B5">
          <w:rPr>
            <w:rStyle w:val="a3"/>
            <w:lang w:val="en-US"/>
          </w:rPr>
          <w:t>ru</w:t>
        </w:r>
        <w:proofErr w:type="spellEnd"/>
        <w:r w:rsidR="00E94091" w:rsidRPr="00E94091">
          <w:rPr>
            <w:rStyle w:val="a3"/>
          </w:rPr>
          <w:t>/</w:t>
        </w:r>
        <w:proofErr w:type="spellStart"/>
        <w:r w:rsidR="00E94091" w:rsidRPr="001479B5">
          <w:rPr>
            <w:rStyle w:val="a3"/>
            <w:lang w:val="en-US"/>
          </w:rPr>
          <w:t>tekst</w:t>
        </w:r>
        <w:proofErr w:type="spellEnd"/>
        <w:r w:rsidR="00E94091" w:rsidRPr="00E94091">
          <w:rPr>
            <w:rStyle w:val="a3"/>
          </w:rPr>
          <w:t>/</w:t>
        </w:r>
        <w:proofErr w:type="spellStart"/>
        <w:r w:rsidR="00E94091" w:rsidRPr="001479B5">
          <w:rPr>
            <w:rStyle w:val="a3"/>
            <w:lang w:val="en-US"/>
          </w:rPr>
          <w:t>obschestvo</w:t>
        </w:r>
        <w:proofErr w:type="spellEnd"/>
        <w:r w:rsidR="00E94091" w:rsidRPr="00E94091">
          <w:rPr>
            <w:rStyle w:val="a3"/>
          </w:rPr>
          <w:t>/</w:t>
        </w:r>
        <w:proofErr w:type="spellStart"/>
        <w:r w:rsidR="00E94091" w:rsidRPr="001479B5">
          <w:rPr>
            <w:rStyle w:val="a3"/>
            <w:lang w:val="en-US"/>
          </w:rPr>
          <w:t>pensii</w:t>
        </w:r>
        <w:proofErr w:type="spellEnd"/>
        <w:r w:rsidR="00E94091" w:rsidRPr="00E94091">
          <w:rPr>
            <w:rStyle w:val="a3"/>
          </w:rPr>
          <w:t>-</w:t>
        </w:r>
        <w:proofErr w:type="spellStart"/>
        <w:r w:rsidR="00E94091" w:rsidRPr="001479B5">
          <w:rPr>
            <w:rStyle w:val="a3"/>
            <w:lang w:val="en-US"/>
          </w:rPr>
          <w:t>vnov</w:t>
        </w:r>
        <w:proofErr w:type="spellEnd"/>
        <w:r w:rsidR="00E94091" w:rsidRPr="00E94091">
          <w:rPr>
            <w:rStyle w:val="a3"/>
          </w:rPr>
          <w:t>-</w:t>
        </w:r>
        <w:proofErr w:type="spellStart"/>
        <w:r w:rsidR="00E94091" w:rsidRPr="001479B5">
          <w:rPr>
            <w:rStyle w:val="a3"/>
            <w:lang w:val="en-US"/>
          </w:rPr>
          <w:t>vyrastut</w:t>
        </w:r>
        <w:proofErr w:type="spellEnd"/>
        <w:r w:rsidR="00E94091" w:rsidRPr="00E94091">
          <w:rPr>
            <w:rStyle w:val="a3"/>
          </w:rPr>
          <w:t>-</w:t>
        </w:r>
        <w:r w:rsidR="00E94091" w:rsidRPr="001479B5">
          <w:rPr>
            <w:rStyle w:val="a3"/>
            <w:lang w:val="en-US"/>
          </w:rPr>
          <w:t>s</w:t>
        </w:r>
        <w:r w:rsidR="00E94091" w:rsidRPr="00E94091">
          <w:rPr>
            <w:rStyle w:val="a3"/>
          </w:rPr>
          <w:t>-1-</w:t>
        </w:r>
        <w:proofErr w:type="spellStart"/>
        <w:r w:rsidR="00E94091" w:rsidRPr="001479B5">
          <w:rPr>
            <w:rStyle w:val="a3"/>
            <w:lang w:val="en-US"/>
          </w:rPr>
          <w:t>ijunja</w:t>
        </w:r>
        <w:proofErr w:type="spellEnd"/>
        <w:r w:rsidR="00E94091" w:rsidRPr="00E94091">
          <w:rPr>
            <w:rStyle w:val="a3"/>
          </w:rPr>
          <w:t>/</w:t>
        </w:r>
      </w:hyperlink>
      <w:r w:rsidR="00E94091" w:rsidRPr="00E94091">
        <w:t xml:space="preserve"> </w:t>
      </w:r>
    </w:p>
    <w:p w14:paraId="37BDF9A0" w14:textId="77777777" w:rsidR="00D9132A" w:rsidRPr="00724D9F" w:rsidRDefault="00D9132A" w:rsidP="00D9132A">
      <w:pPr>
        <w:pStyle w:val="2"/>
      </w:pPr>
      <w:bookmarkStart w:id="68" w:name="ф6"/>
      <w:bookmarkStart w:id="69" w:name="_Toc230849155"/>
      <w:bookmarkEnd w:id="68"/>
      <w:r w:rsidRPr="00724D9F">
        <w:t>Новые Известия, 27.05.2026, Накопительная пенсия: сколько на самом деле получит средний россиянин</w:t>
      </w:r>
      <w:bookmarkEnd w:id="69"/>
    </w:p>
    <w:p w14:paraId="0E1E44EC" w14:textId="77777777" w:rsidR="00D9132A" w:rsidRPr="00724D9F" w:rsidRDefault="00D9132A" w:rsidP="00AC007E">
      <w:pPr>
        <w:pStyle w:val="3"/>
      </w:pPr>
      <w:bookmarkStart w:id="70" w:name="_Toc230849156"/>
      <w:r w:rsidRPr="00724D9F">
        <w:t>Почему двенадцать лет взносов превратились в символическую прибавку и как самостоятельно обеспечить себе достойный уровень жизни.</w:t>
      </w:r>
      <w:bookmarkEnd w:id="70"/>
    </w:p>
    <w:p w14:paraId="3A46C463" w14:textId="77777777" w:rsidR="00D9132A" w:rsidRPr="00724D9F" w:rsidRDefault="00D9132A" w:rsidP="00D9132A">
      <w:r w:rsidRPr="00724D9F">
        <w:t>С 1 августа 2026 года Социальный фонд России (СФР) проведет ежегодный перерасчет накопительных пенсий. По данным фонда, выплаты будут проиндексированы, и после перерасчета средний размер накопительной выплаты вырастет до 1,8–1,9 тысячи рублей в месяц. Эта сумма кажется символической на фоне десятилетий трудового стажа. Невольно появляется вопрос о необходимости самостоятельного формирования долгосрочных сбережений.</w:t>
      </w:r>
    </w:p>
    <w:p w14:paraId="47E8DBB6" w14:textId="3F897B60" w:rsidR="00D9132A" w:rsidRPr="00724D9F" w:rsidRDefault="00D9132A" w:rsidP="00D9132A">
      <w:r w:rsidRPr="00724D9F">
        <w:t xml:space="preserve">Как работает система и что такое </w:t>
      </w:r>
      <w:r w:rsidR="00F400E4">
        <w:t>«</w:t>
      </w:r>
      <w:r w:rsidRPr="00724D9F">
        <w:t>заморозка</w:t>
      </w:r>
      <w:r w:rsidR="00F400E4">
        <w:t>»</w:t>
      </w:r>
    </w:p>
    <w:p w14:paraId="4B41B579" w14:textId="77777777" w:rsidR="00D9132A" w:rsidRPr="00724D9F" w:rsidRDefault="00D9132A" w:rsidP="00D9132A">
      <w:r w:rsidRPr="00724D9F">
        <w:t>Накопительная часть пенсии формировалась как обязательная составляющая для граждан 1967 года рождения и моложе. В период с 2002 по 2013 год включительно работодатели направляли 6% от страховых взносов на индивидуальные лицевые счета сотрудников в СФР или негосударственные пенсионные фонды (НПФ). Эти средства должны были инвестироваться, прирастая за счет доходности рынков.</w:t>
      </w:r>
    </w:p>
    <w:p w14:paraId="32DBD36D" w14:textId="67881727" w:rsidR="00D9132A" w:rsidRPr="00724D9F" w:rsidRDefault="00D9132A" w:rsidP="00D9132A">
      <w:r w:rsidRPr="00724D9F">
        <w:t xml:space="preserve">В 2014 году правительство ввело мораторий на передачу новых взносов — так называемую </w:t>
      </w:r>
      <w:r w:rsidR="00F400E4">
        <w:t>«</w:t>
      </w:r>
      <w:r w:rsidRPr="00724D9F">
        <w:t>заморозку</w:t>
      </w:r>
      <w:r w:rsidR="00F400E4">
        <w:t>»</w:t>
      </w:r>
      <w:r w:rsidRPr="00724D9F">
        <w:t>. С этого момента все 6% страховых взносов направляются на формирование страховой части пенсии, то есть на текущие выплаты нынешним пенсионерам.</w:t>
      </w:r>
    </w:p>
    <w:p w14:paraId="364AC8BA" w14:textId="77777777" w:rsidR="00D9132A" w:rsidRPr="00724D9F" w:rsidRDefault="00D9132A" w:rsidP="00D9132A">
      <w:r w:rsidRPr="00724D9F">
        <w:t>Накопленные до 2014 года средства не пропали. Они находятся на счетах граждан, инвестируются и подлежат выплате при достижении пенсионного возраста. Однако отсутствие новых пополнений в течение последних 12 лет ограничило возможности для роста капитала. Сейчас, при выходе на пенсию, эти средства выплачиваются в виде ежемесячной прибавки, расчет которой производится путем деления всей накопленной суммы на ожидаемый период выплат (на 2026 год — 270 месяцев). В результате прибавка оказывается незначительной.</w:t>
      </w:r>
    </w:p>
    <w:p w14:paraId="6E035006" w14:textId="77777777" w:rsidR="00D9132A" w:rsidRPr="00724D9F" w:rsidRDefault="00D9132A" w:rsidP="00D9132A">
      <w:r w:rsidRPr="00724D9F">
        <w:t>Пенсия в 100 тысяч рублей: реальность или миф?</w:t>
      </w:r>
    </w:p>
    <w:p w14:paraId="1021E8D3" w14:textId="3E9A58D8" w:rsidR="00D9132A" w:rsidRPr="00724D9F" w:rsidRDefault="00D9132A" w:rsidP="00D9132A">
      <w:r w:rsidRPr="00724D9F">
        <w:t xml:space="preserve">Психологическая отметка в 100 тысяч рублей для подавляющего большинства граждан недоступна. Страховая система делает такой сценарий почти нереализуемым: для этого потребовалось бы накопить около 630–640 индивидуальных пенсионных коэффициентов (ИПК), что при текущих правилах эквивалентно более чем 60 годам работы с высокой </w:t>
      </w:r>
      <w:r w:rsidR="00F400E4">
        <w:t>«</w:t>
      </w:r>
      <w:r w:rsidRPr="00724D9F">
        <w:t>белой</w:t>
      </w:r>
      <w:r w:rsidR="00F400E4">
        <w:t>»</w:t>
      </w:r>
      <w:r w:rsidRPr="00724D9F">
        <w:t xml:space="preserve"> зарплатой.</w:t>
      </w:r>
    </w:p>
    <w:p w14:paraId="7FED96D4" w14:textId="77777777" w:rsidR="00D9132A" w:rsidRPr="00724D9F" w:rsidRDefault="00D9132A" w:rsidP="00D9132A">
      <w:r w:rsidRPr="00724D9F">
        <w:t>Тем не менее, существуют категории граждан, для которых суммы свыше 100 тысяч рублей — реальность. Это возможно благодаря особым ведомственным правилам:</w:t>
      </w:r>
    </w:p>
    <w:p w14:paraId="58C03B59" w14:textId="77777777" w:rsidR="00D9132A" w:rsidRPr="00724D9F" w:rsidRDefault="00D9132A" w:rsidP="00D9132A">
      <w:r w:rsidRPr="00724D9F">
        <w:lastRenderedPageBreak/>
        <w:t xml:space="preserve">Силовики: Сотрудники МВД, ФСБ, </w:t>
      </w:r>
      <w:proofErr w:type="spellStart"/>
      <w:r w:rsidRPr="00724D9F">
        <w:t>Росгвардии</w:t>
      </w:r>
      <w:proofErr w:type="spellEnd"/>
      <w:r w:rsidRPr="00724D9F">
        <w:t>, МЧС выходят на пенсию по выслуге лет. Размер их выплат зависит от звания, должности и стажа. Часто такие пенсионеры продолжают трудиться в гражданской сфере, получая параллельно еще и вторую — страховую — пенсию.</w:t>
      </w:r>
    </w:p>
    <w:p w14:paraId="61B1BABE" w14:textId="77777777" w:rsidR="00D9132A" w:rsidRPr="00724D9F" w:rsidRDefault="00D9132A" w:rsidP="00D9132A">
      <w:proofErr w:type="spellStart"/>
      <w:r w:rsidRPr="00724D9F">
        <w:t>Спецкатегории</w:t>
      </w:r>
      <w:proofErr w:type="spellEnd"/>
      <w:r w:rsidRPr="00724D9F">
        <w:t>: Крупные выплаты получают судьи, прокуроры, депутаты, летчики-испытатели, космонавты и Герои России. Их пенсии формируются с учетом прежнего высокого денежного содержания, дополнительных компенсаций и специфических надбавок, что зачастую выводит итоговую сумму далеко за пределы стандартных выплат.</w:t>
      </w:r>
    </w:p>
    <w:p w14:paraId="7A55FD10" w14:textId="77777777" w:rsidR="00D9132A" w:rsidRPr="00724D9F" w:rsidRDefault="00D9132A" w:rsidP="00D9132A">
      <w:r w:rsidRPr="00724D9F">
        <w:t>Как накопить на пенсию</w:t>
      </w:r>
    </w:p>
    <w:p w14:paraId="4FDA3A2F" w14:textId="0B57BE4A" w:rsidR="00D9132A" w:rsidRPr="00724D9F" w:rsidRDefault="00D9132A" w:rsidP="00D9132A">
      <w:r w:rsidRPr="00724D9F">
        <w:t xml:space="preserve">Итак, надежды на </w:t>
      </w:r>
      <w:r w:rsidR="00F400E4">
        <w:t>«</w:t>
      </w:r>
      <w:r w:rsidRPr="00724D9F">
        <w:t>государственную подушку</w:t>
      </w:r>
      <w:r w:rsidR="00F400E4">
        <w:t>»</w:t>
      </w:r>
      <w:r w:rsidRPr="00724D9F">
        <w:t xml:space="preserve"> в виде пары тысяч рублей недостаточно, чтобы чувствовать себя уверенно. Чтобы к старости сформировать капитал, который обеспечит комфортный уровень жизни, необходимо перестать делегировать свое будущее пенсионному фонду и начать действовать самостоятельно.</w:t>
      </w:r>
    </w:p>
    <w:p w14:paraId="01F70228" w14:textId="77777777" w:rsidR="00D9132A" w:rsidRPr="00724D9F" w:rsidRDefault="00D9132A" w:rsidP="00D9132A">
      <w:r w:rsidRPr="00724D9F">
        <w:t>Вот конкретные принципы, которые помогут сдвинуть дело с мертвой точки:</w:t>
      </w:r>
    </w:p>
    <w:p w14:paraId="7C1A6D47" w14:textId="43B6AB2B" w:rsidR="00D9132A" w:rsidRPr="00724D9F" w:rsidRDefault="00D9132A" w:rsidP="00D9132A">
      <w:r w:rsidRPr="00724D9F">
        <w:t xml:space="preserve">Начинайте </w:t>
      </w:r>
      <w:r w:rsidR="00F400E4">
        <w:t>«</w:t>
      </w:r>
      <w:r w:rsidRPr="00724D9F">
        <w:t>вчера</w:t>
      </w:r>
      <w:r w:rsidR="00F400E4">
        <w:t>»</w:t>
      </w:r>
      <w:r w:rsidRPr="00724D9F">
        <w:t>: Время — ваш главный союзник. Эффект сложного процента работает только на длинных дистанциях. Если начать откладывать даже небольшие суммы в 25 лет, к 60 годам можно собрать капитал, который в разы превышает все возможные государственные надбавки. Если спохватиться за пять лет до пенсии, собрать ощутимую сумму практически нереально.</w:t>
      </w:r>
    </w:p>
    <w:p w14:paraId="1CDF3834" w14:textId="12DD5364" w:rsidR="00D9132A" w:rsidRPr="00724D9F" w:rsidRDefault="00D9132A" w:rsidP="00D9132A">
      <w:r w:rsidRPr="00724D9F">
        <w:t xml:space="preserve">Правило 10%: Возьмите за правило откладывать минимум 10–15% от любого дохода. Это ваша </w:t>
      </w:r>
      <w:r w:rsidR="00F400E4">
        <w:t>«</w:t>
      </w:r>
      <w:r w:rsidRPr="00724D9F">
        <w:t>зарплата самому себе</w:t>
      </w:r>
      <w:r w:rsidR="00F400E4">
        <w:t>»</w:t>
      </w:r>
      <w:r w:rsidRPr="00724D9F">
        <w:t>. Эти деньги должны не просто лежать под подушкой, где их съедает инфляция, а работать в активах.</w:t>
      </w:r>
    </w:p>
    <w:p w14:paraId="3A7BF397" w14:textId="77777777" w:rsidR="00D9132A" w:rsidRPr="00724D9F" w:rsidRDefault="00D9132A" w:rsidP="00D9132A">
      <w:r w:rsidRPr="00724D9F">
        <w:t>Используйте налоговые подарки: Государство дает возможность возвращать часть уплаченных налогов через ИИС (индивидуальный инвестиционный счет). Это, по сути, гарантированная доходность сверху к вашим инвестициям. Игнорировать такую возможность — значит просто дарить свои деньги бюджету.</w:t>
      </w:r>
    </w:p>
    <w:p w14:paraId="403CB362" w14:textId="20AF88A1" w:rsidR="00D9132A" w:rsidRPr="00724D9F" w:rsidRDefault="00D9132A" w:rsidP="00D9132A">
      <w:r w:rsidRPr="00724D9F">
        <w:t xml:space="preserve">Диверсификация — основа сохранности: Нельзя хранить все сбережения в одном инструменте. Эксперты рекомендуют сочетать консервативные активы (облигации ОФЗ, дающие предсказуемый доход) и более доходные, но рискованные (акции крупных компаний). Такая </w:t>
      </w:r>
      <w:r w:rsidR="00F400E4">
        <w:t>«</w:t>
      </w:r>
      <w:r w:rsidRPr="00724D9F">
        <w:t>смесь</w:t>
      </w:r>
      <w:r w:rsidR="00F400E4">
        <w:t>»</w:t>
      </w:r>
      <w:r w:rsidRPr="00724D9F">
        <w:t xml:space="preserve"> позволяет не обнулить капитал в периоды рыночных штормов.</w:t>
      </w:r>
    </w:p>
    <w:p w14:paraId="73BA9409" w14:textId="4C80EEED" w:rsidR="00D9132A" w:rsidRPr="00724D9F" w:rsidRDefault="00D9132A" w:rsidP="00D9132A">
      <w:r w:rsidRPr="00724D9F">
        <w:t xml:space="preserve">Дисциплина важнее прогнозов: Вам не нужно быть профессиональным трейдером. Главное — регулярность. Покупка активов на фиксированную сумму каждый месяц вне зависимости от котировок на дистанции в 10–20 лет показывает результаты лучше, чем попытки угадать </w:t>
      </w:r>
      <w:r w:rsidR="00F400E4">
        <w:t>«</w:t>
      </w:r>
      <w:r w:rsidRPr="00724D9F">
        <w:t>удачный момент</w:t>
      </w:r>
      <w:r w:rsidR="00F400E4">
        <w:t>»</w:t>
      </w:r>
      <w:r w:rsidRPr="00724D9F">
        <w:t xml:space="preserve"> для входа на рынок.</w:t>
      </w:r>
    </w:p>
    <w:p w14:paraId="4E511A1B" w14:textId="1E93D87E" w:rsidR="00D9132A" w:rsidRPr="001A0A5A" w:rsidRDefault="005F5E3C" w:rsidP="00D9132A">
      <w:hyperlink r:id="rId19" w:history="1">
        <w:r w:rsidR="00D9132A" w:rsidRPr="00724D9F">
          <w:rPr>
            <w:rStyle w:val="a3"/>
          </w:rPr>
          <w:t>https://newizv.ru/news/2026-05-27/nakopitelnaya-pensiya-skolko-na-samom-dele-poluchit-sredniy-rossiyanin-440005</w:t>
        </w:r>
      </w:hyperlink>
      <w:r w:rsidR="00D9132A" w:rsidRPr="00724D9F">
        <w:t xml:space="preserve"> </w:t>
      </w:r>
    </w:p>
    <w:p w14:paraId="2D3ADA2E" w14:textId="4C0B2D50" w:rsidR="001C46B1" w:rsidRPr="001C46B1" w:rsidRDefault="001C46B1" w:rsidP="001C46B1">
      <w:pPr>
        <w:pStyle w:val="2"/>
      </w:pPr>
      <w:bookmarkStart w:id="71" w:name="_Toc230849157"/>
      <w:r w:rsidRPr="001C46B1">
        <w:lastRenderedPageBreak/>
        <w:t xml:space="preserve">РИА Новости, 28.05.2026, </w:t>
      </w:r>
      <w:proofErr w:type="gramStart"/>
      <w:r w:rsidRPr="001C46B1">
        <w:t>Стала</w:t>
      </w:r>
      <w:proofErr w:type="gramEnd"/>
      <w:r w:rsidRPr="001C46B1">
        <w:t xml:space="preserve"> известна средняя пенсия женщин в России в 2026 г</w:t>
      </w:r>
      <w:bookmarkEnd w:id="71"/>
    </w:p>
    <w:p w14:paraId="45D0F0B3" w14:textId="77777777" w:rsidR="001C46B1" w:rsidRPr="001C46B1" w:rsidRDefault="001C46B1" w:rsidP="001C46B1">
      <w:pPr>
        <w:pStyle w:val="3"/>
      </w:pPr>
      <w:bookmarkStart w:id="72" w:name="_Toc230849158"/>
      <w:r w:rsidRPr="001C46B1">
        <w:t>Средний размер пенсионного обеспечения женщин в 2026 году составил более 25,2 тысячи рублей, следует из данных Социального фонда России, с которыми ознакомилось РИА Новости.</w:t>
      </w:r>
      <w:bookmarkEnd w:id="72"/>
    </w:p>
    <w:p w14:paraId="7BAEE2A2" w14:textId="77777777" w:rsidR="001C46B1" w:rsidRPr="001C46B1" w:rsidRDefault="001C46B1" w:rsidP="001C46B1">
      <w:r w:rsidRPr="001C46B1">
        <w:t xml:space="preserve">Согласно данным ведомства, средний размер пенсии россиянок в этом году составил 25 204 </w:t>
      </w:r>
      <w:proofErr w:type="gramStart"/>
      <w:r w:rsidRPr="001C46B1">
        <w:t>рубля .</w:t>
      </w:r>
      <w:proofErr w:type="gramEnd"/>
      <w:r w:rsidRPr="001C46B1">
        <w:t xml:space="preserve"> При этом в прошлом году пенсионерки в среднем по стране получали 23 249 рублей.</w:t>
      </w:r>
    </w:p>
    <w:p w14:paraId="688D2970" w14:textId="7F39585C" w:rsidR="001C46B1" w:rsidRPr="001C46B1" w:rsidRDefault="001C46B1" w:rsidP="001C46B1">
      <w:r w:rsidRPr="001C46B1">
        <w:t>Средний размер пенсии среди работающих и не работающих россиян в апреле этого года составил 25 397 рублей. В аналогичный период 2025 года работающие и неработающие пенсионеры получали 23 448 рублей.</w:t>
      </w:r>
    </w:p>
    <w:p w14:paraId="25281484" w14:textId="5CBA9C3F" w:rsidR="00F41F50" w:rsidRDefault="00F41F50" w:rsidP="00F41F50">
      <w:pPr>
        <w:pStyle w:val="2"/>
      </w:pPr>
      <w:bookmarkStart w:id="73" w:name="_Toc230849159"/>
      <w:r>
        <w:t>РИА Новости, 28.05.2026</w:t>
      </w:r>
      <w:r w:rsidRPr="00F41F50">
        <w:t xml:space="preserve">, </w:t>
      </w:r>
      <w:r>
        <w:t>Миронов предложил дать пенсионные льготы водителям пригородных маршрутов</w:t>
      </w:r>
      <w:bookmarkEnd w:id="73"/>
    </w:p>
    <w:p w14:paraId="0DA7E51F" w14:textId="77777777" w:rsidR="00F41F50" w:rsidRDefault="00F41F50" w:rsidP="00F41F50">
      <w:pPr>
        <w:pStyle w:val="3"/>
      </w:pPr>
      <w:bookmarkStart w:id="74" w:name="_Toc230849160"/>
      <w:r>
        <w:t>Лидер партии "Справедливая Россия", глава думской фракции Сергей Миронов предложил установить единые правила досрочного назначения страховой пенсии по старости водителям троллейбусов, трамваев, автобусов городских, межмуниципальных и пригородных маршрутов. Поправки в закон "О страховых пенсиях" будут внесены на рассмотрение Госдумы в четверг. Документ имеется в распоряжении РИА Новости.</w:t>
      </w:r>
      <w:bookmarkEnd w:id="74"/>
      <w:r>
        <w:t xml:space="preserve"> </w:t>
      </w:r>
    </w:p>
    <w:p w14:paraId="7D0D8F94" w14:textId="77777777" w:rsidR="00F41F50" w:rsidRDefault="00F41F50" w:rsidP="00F41F50">
      <w:r>
        <w:t xml:space="preserve">"Проект федерального закона подготовлен во исполнение поручения президента Российской Федерации Пр-21, пункт 6 (в), предусматривающего представление предложений по повышению транспортной доступности социальных объектов, расположенных в населенных пунктах", - сообщается в пояснительной записке к проекту. </w:t>
      </w:r>
    </w:p>
    <w:p w14:paraId="0C4A1F40" w14:textId="77777777" w:rsidR="00F41F50" w:rsidRDefault="00F41F50" w:rsidP="00F41F50">
      <w:r>
        <w:t>В беседе с РИА Новости Миронов отметил, что принятие законопроекта "Справедливой России" устранит искусственное ограничение для предоставления пенсионных льгот и сделает более привлекательной работу водителя пригородных маршрутов. Он напомнил, что по закону "О страховых пенсиях" досрочную страховую пенсию по старости могут получить водители автобусов, троллейбусов, трамваев, занятые на "регулярных городских пассажирских маршрутах".</w:t>
      </w:r>
    </w:p>
    <w:p w14:paraId="129D7EBE" w14:textId="77777777" w:rsidR="00F41F50" w:rsidRDefault="00F41F50" w:rsidP="00F41F50">
      <w:r>
        <w:t xml:space="preserve">"Водители межмуниципальных и пригородных направлений такой льготы не имеют. По нашему мнению, это в корне неправильно! Водители пригородных маршрутов работают в не менее сложных условиях, а в зимние месяцы им бывает еще тяжелее", - добавил парламентарий. По словам Миронова, вместе с этим предлагается снизить минимальную продолжительность специального стажа работы водителем общественного транспорта на три года при сохранении возрастных условий назначения пенсии. </w:t>
      </w:r>
    </w:p>
    <w:p w14:paraId="3F14041C" w14:textId="77777777" w:rsidR="00F41F50" w:rsidRDefault="00F41F50" w:rsidP="00F41F50">
      <w:r>
        <w:t>"Мужчины на пенсию должны уходить с 55 лет, женщины - с 50 лет, если они проработали водителями автобусов, троллейбусов, трамваев не менее 17 лет и 12 лет и имеют страховой стаж не менее 25 лет и 20 лет", - заключил он.</w:t>
      </w:r>
    </w:p>
    <w:p w14:paraId="285EEF0A" w14:textId="7643B3FC" w:rsidR="00F41F50" w:rsidRPr="00724D9F" w:rsidRDefault="005F5E3C" w:rsidP="00F41F50">
      <w:hyperlink r:id="rId20" w:history="1">
        <w:r w:rsidR="00F41F50" w:rsidRPr="001479B5">
          <w:rPr>
            <w:rStyle w:val="a3"/>
          </w:rPr>
          <w:t>https://ria.ru/20260528/gosduma-2095167580.html</w:t>
        </w:r>
      </w:hyperlink>
      <w:r w:rsidR="00F41F50">
        <w:t xml:space="preserve"> </w:t>
      </w:r>
    </w:p>
    <w:p w14:paraId="449A018B" w14:textId="77777777" w:rsidR="00FF0459" w:rsidRPr="00724D9F" w:rsidRDefault="00FF0459" w:rsidP="00FF0459">
      <w:pPr>
        <w:pStyle w:val="2"/>
      </w:pPr>
      <w:bookmarkStart w:id="75" w:name="_Toc230849161"/>
      <w:r w:rsidRPr="00724D9F">
        <w:lastRenderedPageBreak/>
        <w:t xml:space="preserve">Финансы </w:t>
      </w:r>
      <w:proofErr w:type="spellStart"/>
      <w:r w:rsidRPr="00724D9F">
        <w:t>Mail</w:t>
      </w:r>
      <w:proofErr w:type="spellEnd"/>
      <w:r w:rsidRPr="00724D9F">
        <w:t>, 27.05.2026, Экономист рассказал, кому повысят пенсии с 1 июня</w:t>
      </w:r>
      <w:bookmarkEnd w:id="75"/>
    </w:p>
    <w:p w14:paraId="633A1D04" w14:textId="77777777" w:rsidR="00FF0459" w:rsidRPr="00724D9F" w:rsidRDefault="00FF0459" w:rsidP="00AC007E">
      <w:pPr>
        <w:pStyle w:val="3"/>
      </w:pPr>
      <w:bookmarkStart w:id="76" w:name="_Toc230849162"/>
      <w:r w:rsidRPr="00724D9F">
        <w:t xml:space="preserve">Кому ждать повышения пенсионных выплат в первый месяц лета, рассказал в комментарии для Финансов </w:t>
      </w:r>
      <w:proofErr w:type="spellStart"/>
      <w:r w:rsidRPr="00724D9F">
        <w:t>Mail</w:t>
      </w:r>
      <w:proofErr w:type="spellEnd"/>
      <w:r w:rsidRPr="00724D9F">
        <w:t xml:space="preserve"> Игорь </w:t>
      </w:r>
      <w:proofErr w:type="spellStart"/>
      <w:r w:rsidRPr="00724D9F">
        <w:t>Балынин</w:t>
      </w:r>
      <w:proofErr w:type="spellEnd"/>
      <w:r w:rsidRPr="00724D9F">
        <w:t>, к.э.н., доцент Финансового университета при Правительстве РФ.</w:t>
      </w:r>
      <w:bookmarkEnd w:id="76"/>
    </w:p>
    <w:p w14:paraId="47781565" w14:textId="77777777" w:rsidR="00FF0459" w:rsidRPr="00724D9F" w:rsidRDefault="00FF0459" w:rsidP="00FF0459">
      <w:r w:rsidRPr="00724D9F">
        <w:t>Он сообщил, что увеличение пенсий в июне 2026 года, затронет тех пенсионеров, кому в мае исполнилось 80 лет.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нее надбавки за уход.</w:t>
      </w:r>
    </w:p>
    <w:p w14:paraId="64D98F98" w14:textId="06DA7874" w:rsidR="00FF0459" w:rsidRPr="00724D9F" w:rsidRDefault="00F400E4" w:rsidP="00FF0459">
      <w:r>
        <w:t>«</w:t>
      </w:r>
      <w:r w:rsidR="00FF0459" w:rsidRPr="00724D9F">
        <w:t>Как это отразится на размере страховой пенсии? Приведу конкретный пример. Допустим страховая пенсия по старости (включая фиксированную выплату к ней) у 80-летнего юбиляра мая составляла в декабре 34 145 рубля. В январе сумма была увеличена на 7,6% в связи с тем, что страховые пенсии подлежали индексации именно на эту величину. Она получилась темпами на 2 п.п. выше инфляции</w:t>
      </w:r>
      <w:r>
        <w:t>»</w:t>
      </w:r>
      <w:r w:rsidR="00FF0459" w:rsidRPr="00724D9F">
        <w:t>, — отметил экономист.</w:t>
      </w:r>
    </w:p>
    <w:p w14:paraId="09669423" w14:textId="77777777" w:rsidR="00FF0459" w:rsidRPr="00724D9F" w:rsidRDefault="00FF0459" w:rsidP="00FF0459">
      <w:proofErr w:type="spellStart"/>
      <w:r w:rsidRPr="00724D9F">
        <w:t>Соответстсвенно</w:t>
      </w:r>
      <w:proofErr w:type="spellEnd"/>
      <w:r w:rsidRPr="00724D9F">
        <w:t>, продолжил эксперт, размер пенсионной выплаты в январе увеличился до 36740,02 рублей. В феврале-мае пенсионеру из рассматриваемого примера была перечислена такая же сумма, а в июне будет уже увеличение в связи с 80-летним юбилеем в мае 2026 года.</w:t>
      </w:r>
    </w:p>
    <w:p w14:paraId="3F4DB4FE" w14:textId="77777777" w:rsidR="00FF0459" w:rsidRPr="00724D9F" w:rsidRDefault="00FF0459" w:rsidP="00FF0459">
      <w:r w:rsidRPr="00724D9F">
        <w:t xml:space="preserve">Игорь </w:t>
      </w:r>
      <w:proofErr w:type="spellStart"/>
      <w:r w:rsidRPr="00724D9F">
        <w:t>Балынин</w:t>
      </w:r>
      <w:proofErr w:type="spellEnd"/>
      <w:r w:rsidRPr="00724D9F">
        <w:t xml:space="preserve"> напомнил, что фиксированная выплата к страховой пенсии по старости с 01.01.2026 года составляет 9584,69 рубля, надбавка за уход — 1413,86 рубля. Поэтому в июне в связи с достижением 80-летнего возраста размер страховой пенсии с учетом указанных оснований для увеличений у данного пенсионера возрастет до 47738,57 рубля.</w:t>
      </w:r>
    </w:p>
    <w:p w14:paraId="2325498B" w14:textId="16850FB0" w:rsidR="00FF0459" w:rsidRPr="00724D9F" w:rsidRDefault="00F400E4" w:rsidP="00FF0459">
      <w:r>
        <w:t>«</w:t>
      </w:r>
      <w:r w:rsidR="00FF0459" w:rsidRPr="00724D9F">
        <w:t>В связи с этим мы получаем, что размер выплаты в июне 2026 года у пенсионера из рассмотренного примера будет на 39,81% выше той, что была в декабре 2025 года, и на 29,94% — выше зачислений в феврале-мае 2026 года</w:t>
      </w:r>
      <w:r>
        <w:t>»</w:t>
      </w:r>
      <w:r w:rsidR="00FF0459" w:rsidRPr="00724D9F">
        <w:t>, — добавил экономист.</w:t>
      </w:r>
    </w:p>
    <w:p w14:paraId="68832818" w14:textId="77777777" w:rsidR="00FF0459" w:rsidRPr="00724D9F" w:rsidRDefault="00FF0459" w:rsidP="00FF0459">
      <w:r w:rsidRPr="00724D9F">
        <w:t>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 заключил он.</w:t>
      </w:r>
    </w:p>
    <w:p w14:paraId="65A35922" w14:textId="6DB1F096" w:rsidR="00FF0459" w:rsidRPr="00724D9F" w:rsidRDefault="005F5E3C" w:rsidP="00FF0459">
      <w:hyperlink r:id="rId21" w:history="1">
        <w:r w:rsidR="00FF0459" w:rsidRPr="00724D9F">
          <w:rPr>
            <w:rStyle w:val="a3"/>
          </w:rPr>
          <w:t>https://finance.mail.ru/article/komu-povysyat-pensii-s-1-iyunya-2026-69210393/</w:t>
        </w:r>
      </w:hyperlink>
      <w:r w:rsidR="00FF0459" w:rsidRPr="00724D9F">
        <w:t xml:space="preserve"> </w:t>
      </w:r>
    </w:p>
    <w:p w14:paraId="4BE4DE34" w14:textId="77777777" w:rsidR="00013CBB" w:rsidRPr="00724D9F" w:rsidRDefault="00013CBB" w:rsidP="00013CBB">
      <w:pPr>
        <w:pStyle w:val="2"/>
      </w:pPr>
      <w:bookmarkStart w:id="77" w:name="_Toc230849163"/>
      <w:r w:rsidRPr="00724D9F">
        <w:t xml:space="preserve">Ваш Пенсионный Брокер, 27.05.2026, Доцент </w:t>
      </w:r>
      <w:proofErr w:type="spellStart"/>
      <w:r w:rsidRPr="00724D9F">
        <w:t>Балынин</w:t>
      </w:r>
      <w:proofErr w:type="spellEnd"/>
      <w:r w:rsidRPr="00724D9F">
        <w:t>: пенсии граждан, достигших 80-летнего возраста, будут увеличены</w:t>
      </w:r>
      <w:bookmarkEnd w:id="77"/>
    </w:p>
    <w:p w14:paraId="262D4E54" w14:textId="77777777" w:rsidR="00013CBB" w:rsidRPr="00724D9F" w:rsidRDefault="00013CBB" w:rsidP="00AC007E">
      <w:pPr>
        <w:pStyle w:val="3"/>
      </w:pPr>
      <w:bookmarkStart w:id="78" w:name="_Toc230849164"/>
      <w:r w:rsidRPr="00724D9F">
        <w:t xml:space="preserve">В июне 2026 года произойдет повышение пенсий для пенсионеров, достигших 80-летнего возраста в мае того же года. Для этой категории предусмотрено два изменения: во-первых, фиксированная выплата к страховой пенсии по старости будет удвоена, а во-вторых, к ней будет добавлена надбавка за уход, введенная с 2025 года. Об этом сообщил доцент Финансового университета при правительстве России Игорь </w:t>
      </w:r>
      <w:proofErr w:type="spellStart"/>
      <w:r w:rsidRPr="00724D9F">
        <w:t>Балынин</w:t>
      </w:r>
      <w:proofErr w:type="spellEnd"/>
      <w:r w:rsidRPr="00724D9F">
        <w:t>.</w:t>
      </w:r>
      <w:bookmarkEnd w:id="78"/>
    </w:p>
    <w:p w14:paraId="3322B366" w14:textId="77777777" w:rsidR="00013CBB" w:rsidRPr="00724D9F" w:rsidRDefault="00013CBB" w:rsidP="00013CBB">
      <w:r w:rsidRPr="00724D9F">
        <w:t>В разговоре с RT эксперт привел пример, как данная мера может повлиять на размер страховой пенсии.</w:t>
      </w:r>
    </w:p>
    <w:p w14:paraId="55492373" w14:textId="55B92D5E" w:rsidR="00013CBB" w:rsidRPr="00724D9F" w:rsidRDefault="00F400E4" w:rsidP="00013CBB">
      <w:r>
        <w:t>«</w:t>
      </w:r>
      <w:r w:rsidR="00013CBB" w:rsidRPr="00724D9F">
        <w:t>Допустим, страховая пенсия по старости (включая фиксированную выплату к ней) у 80-летнего юбиляра мая составляла в декабре 34 145 рублей</w:t>
      </w:r>
      <w:r>
        <w:t>»</w:t>
      </w:r>
      <w:r w:rsidR="00013CBB" w:rsidRPr="00724D9F">
        <w:t xml:space="preserve">, - говорит </w:t>
      </w:r>
      <w:proofErr w:type="spellStart"/>
      <w:r w:rsidR="00013CBB" w:rsidRPr="00724D9F">
        <w:t>Балынин</w:t>
      </w:r>
      <w:proofErr w:type="spellEnd"/>
      <w:r w:rsidR="00013CBB" w:rsidRPr="00724D9F">
        <w:t xml:space="preserve">. В январе, </w:t>
      </w:r>
      <w:r w:rsidR="00013CBB" w:rsidRPr="00724D9F">
        <w:lastRenderedPageBreak/>
        <w:t>продолжил он, размер выплаты вырос на 7,6% вследствие индексации страховых пенсий на указанное значение. Таким образом, сумма пенсионной выплаты в первом месяце года достигла 36 740,02 рубля.</w:t>
      </w:r>
    </w:p>
    <w:p w14:paraId="71E1D2FC" w14:textId="77777777" w:rsidR="00013CBB" w:rsidRPr="00724D9F" w:rsidRDefault="00013CBB" w:rsidP="00013CBB">
      <w:r w:rsidRPr="00724D9F">
        <w:t>В период с февраля по май пенсионер из описанного случая получал установленные выплаты в прежнем размере, но с июня ожидается их увеличение в связи с достижением 80-летнего юбилея в мае 2026 года.</w:t>
      </w:r>
    </w:p>
    <w:p w14:paraId="7F67F013" w14:textId="77777777" w:rsidR="00013CBB" w:rsidRPr="00724D9F" w:rsidRDefault="00013CBB" w:rsidP="00013CBB">
      <w:r w:rsidRPr="00724D9F">
        <w:t>Согласно расчётам, фиксированная выплата к страховой пенсии по старости, начиная с 1 января 2026 года, составит 9584,69 рубля. Дополнительно будет предоставлена надбавка за уход в размере 1413,86 рубля. Таким образом, в июне, учитывая новые условия и возрастные основания для увеличения выплат, общий размер страховой пенсии данного пенсионера вырастет до 47 738,57 рубля.</w:t>
      </w:r>
    </w:p>
    <w:p w14:paraId="517203B6" w14:textId="77777777" w:rsidR="00013CBB" w:rsidRPr="00724D9F" w:rsidRDefault="00013CBB" w:rsidP="00013CBB">
      <w:r w:rsidRPr="00724D9F">
        <w:t>Процесс пересмотра и увеличения пенсионных выплат произойдёт автоматически. Подача каких-либо заявлений от граждан не потребуется, так как Социальный фонд России уже располагает всей необходимой информацией.</w:t>
      </w:r>
    </w:p>
    <w:p w14:paraId="1E052BDF" w14:textId="77777777" w:rsidR="00013CBB" w:rsidRPr="00724D9F" w:rsidRDefault="00013CBB" w:rsidP="00013CBB">
      <w:r w:rsidRPr="00724D9F">
        <w:t>Ранее говорилось, что средний размер страховой пенсии по старости увеличился на 2147 рублей. Рост размера выплат коснулся как работающих, так и неработающих пенсионеров. В среднем страховая пенсия по старости увеличилась на 2 147 рублей.</w:t>
      </w:r>
    </w:p>
    <w:p w14:paraId="4770B9D1" w14:textId="77777777" w:rsidR="00013CBB" w:rsidRPr="00724D9F" w:rsidRDefault="00013CBB" w:rsidP="00013CBB">
      <w:r w:rsidRPr="00724D9F">
        <w:t>По состоянию на 1 апреля 2026 года средний размер страховой пенсии по старости составил 27 218,9 рубля. Для сравнения, годом ранее, в аналогичный период 2025 года, этот показатель составлял 25 071,87 рубля.</w:t>
      </w:r>
    </w:p>
    <w:p w14:paraId="3D2EE0C6" w14:textId="56EFE211" w:rsidR="00111D7C" w:rsidRPr="00724D9F" w:rsidRDefault="005F5E3C" w:rsidP="00013CBB">
      <w:hyperlink r:id="rId22" w:history="1">
        <w:r w:rsidR="00013CBB" w:rsidRPr="00724D9F">
          <w:rPr>
            <w:rStyle w:val="a3"/>
          </w:rPr>
          <w:t>http://pbroker.ru/?p=82217</w:t>
        </w:r>
      </w:hyperlink>
    </w:p>
    <w:p w14:paraId="78BEC6BF" w14:textId="77777777" w:rsidR="00076834" w:rsidRPr="00724D9F" w:rsidRDefault="00076834" w:rsidP="00076834">
      <w:pPr>
        <w:pStyle w:val="2"/>
      </w:pPr>
      <w:bookmarkStart w:id="79" w:name="_Toc230849165"/>
      <w:r w:rsidRPr="00724D9F">
        <w:t xml:space="preserve">Конкурент, 27.05.2026, </w:t>
      </w:r>
      <w:proofErr w:type="gramStart"/>
      <w:r w:rsidRPr="00724D9F">
        <w:t>Как</w:t>
      </w:r>
      <w:proofErr w:type="gramEnd"/>
      <w:r w:rsidRPr="00724D9F">
        <w:t xml:space="preserve"> пенсионерам получить доплату до 9 500 рублей в месяц</w:t>
      </w:r>
      <w:bookmarkEnd w:id="79"/>
    </w:p>
    <w:p w14:paraId="49DB85CC" w14:textId="260D3D5E" w:rsidR="00076834" w:rsidRPr="00724D9F" w:rsidRDefault="00076834" w:rsidP="00AC007E">
      <w:pPr>
        <w:pStyle w:val="3"/>
      </w:pPr>
      <w:bookmarkStart w:id="80" w:name="_Toc230849166"/>
      <w:r w:rsidRPr="00724D9F">
        <w:t xml:space="preserve">Сегодня российские пенсионеры, на попечении которых находятся нетрудоспособные члены семьи, имеют право на существенное увеличение ежемесячных выплат. Об этом россиянам старшего поколения напомнил кандидат экономических наук, доцент Финансового университета при правительстве РФ Игорь </w:t>
      </w:r>
      <w:proofErr w:type="spellStart"/>
      <w:r w:rsidRPr="00724D9F">
        <w:t>Балынин</w:t>
      </w:r>
      <w:proofErr w:type="spellEnd"/>
      <w:r w:rsidRPr="00724D9F">
        <w:t>.</w:t>
      </w:r>
      <w:bookmarkEnd w:id="80"/>
    </w:p>
    <w:p w14:paraId="05A8B90E" w14:textId="77777777" w:rsidR="00076834" w:rsidRPr="00724D9F" w:rsidRDefault="00076834" w:rsidP="00076834">
      <w:r w:rsidRPr="00724D9F">
        <w:t>Он отметил, что максимальный размер такой доплаты в 2026 г. составит около 9,5 тыс. руб., что эквивалентно полной фиксированной выплате к страховой пенсии.</w:t>
      </w:r>
    </w:p>
    <w:p w14:paraId="34D00EAD" w14:textId="77777777" w:rsidR="00076834" w:rsidRPr="00724D9F" w:rsidRDefault="00076834" w:rsidP="00076834">
      <w:r w:rsidRPr="00724D9F">
        <w:t>По словам эксперта, итоговая сумма страховой пенсии сейчас зависит от накопленных индивидуальных коэффициентов и установленной государством фиксированной выплаты. Для граждан, содержащих нетрудоспособных близких, закон предусматривает повышение этой фиксированной части на одну треть за каждого подопечного.</w:t>
      </w:r>
    </w:p>
    <w:p w14:paraId="2CCFCC5B" w14:textId="77777777" w:rsidR="00076834" w:rsidRPr="00724D9F" w:rsidRDefault="00076834" w:rsidP="00076834">
      <w:r w:rsidRPr="00724D9F">
        <w:t>К категории иждивенцев, за которых полагается надбавка, относятся прежде всего несовершеннолетние дети. Также в этот список включены лица до 23 лет, если они обучаются по очной форме в образовательных организациях любого уровня, включая зарубежные.</w:t>
      </w:r>
    </w:p>
    <w:p w14:paraId="3ADF79CE" w14:textId="77777777" w:rsidR="00076834" w:rsidRPr="00724D9F" w:rsidRDefault="00076834" w:rsidP="00076834">
      <w:r w:rsidRPr="00724D9F">
        <w:t xml:space="preserve">Важной деталью является то, что выпускники школ сохраняют право на доплату до 1 сентября года окончания учебы. Кроме того, поддержка полагается пенсионерам, на </w:t>
      </w:r>
      <w:r w:rsidRPr="00724D9F">
        <w:lastRenderedPageBreak/>
        <w:t>иждивении которых находятся взрослые, получившие инвалидность еще до наступления совершеннолетия.</w:t>
      </w:r>
    </w:p>
    <w:p w14:paraId="2A5096E6" w14:textId="77777777" w:rsidR="00076834" w:rsidRPr="00724D9F" w:rsidRDefault="00076834" w:rsidP="00076834">
      <w:r w:rsidRPr="00724D9F">
        <w:t>Размер финансовой помощи напрямую связан с количеством подопечных. Однако законодательство ограничивает их число тремя людьми. За одного иждивенца в 2026 г. пенсионеру добавят к выплате 3 тыс. 194,90 руб. При наличии двух таких членов семьи сумма вырастет до 6 тыс. 389,80 руб., а за троих будет назначена максимальная надбавка в размере 9 тыс. 584,70 руб.</w:t>
      </w:r>
    </w:p>
    <w:p w14:paraId="70B9BED5" w14:textId="77777777" w:rsidR="00076834" w:rsidRPr="00724D9F" w:rsidRDefault="00076834" w:rsidP="00076834">
      <w:r w:rsidRPr="00724D9F">
        <w:t>Экономист привел конкретный расчет для пенсионера со средними показателями. Если без иждивенцев его доход составляет чуть более 30 тыс. руб., то с одним подопечным сумма вырастет до 33,6 тыс. руб., а с тремя превысит 40 тыс. руб.</w:t>
      </w:r>
    </w:p>
    <w:p w14:paraId="03E41D8A" w14:textId="493C8626" w:rsidR="00076834" w:rsidRPr="00724D9F" w:rsidRDefault="005F5E3C" w:rsidP="00076834">
      <w:hyperlink r:id="rId23" w:history="1">
        <w:r w:rsidR="00076834" w:rsidRPr="00724D9F">
          <w:rPr>
            <w:rStyle w:val="a3"/>
          </w:rPr>
          <w:t>https://konkurent.ru/article/87700</w:t>
        </w:r>
      </w:hyperlink>
      <w:r w:rsidR="00076834" w:rsidRPr="00724D9F">
        <w:t xml:space="preserve"> </w:t>
      </w:r>
    </w:p>
    <w:p w14:paraId="3A95D175" w14:textId="77777777" w:rsidR="00A91A20" w:rsidRPr="00724D9F" w:rsidRDefault="00A91A20" w:rsidP="00A91A20">
      <w:pPr>
        <w:pStyle w:val="2"/>
      </w:pPr>
      <w:bookmarkStart w:id="81" w:name="_Toc230849167"/>
      <w:r w:rsidRPr="00724D9F">
        <w:t>DEITA.RU, 27.05.2026, Правила унаследования пенсии раскрыл юрист</w:t>
      </w:r>
      <w:bookmarkEnd w:id="81"/>
    </w:p>
    <w:p w14:paraId="209158B6" w14:textId="774FC52F" w:rsidR="00A91A20" w:rsidRPr="00724D9F" w:rsidRDefault="00A91A20" w:rsidP="00AC007E">
      <w:pPr>
        <w:pStyle w:val="3"/>
      </w:pPr>
      <w:bookmarkStart w:id="82" w:name="_Toc230849168"/>
      <w:r w:rsidRPr="00724D9F">
        <w:t xml:space="preserve">Родственники умершего пенсионера могут получить его начисленную, но ещё не выданную пенсию, а также социальные доплаты и, в некоторых случаях, накопительную часть. О том, кто именно имеет право на эти средства и как их оформить, рассказал адвокат, управляющий партнер юридической фирмы </w:t>
      </w:r>
      <w:r w:rsidR="00F400E4">
        <w:t>«</w:t>
      </w:r>
      <w:proofErr w:type="spellStart"/>
      <w:r w:rsidRPr="00724D9F">
        <w:t>Шапенко</w:t>
      </w:r>
      <w:proofErr w:type="spellEnd"/>
      <w:r w:rsidRPr="00724D9F">
        <w:t xml:space="preserve"> и Партнеры</w:t>
      </w:r>
      <w:r w:rsidR="00F400E4">
        <w:t>»</w:t>
      </w:r>
      <w:r w:rsidRPr="00724D9F">
        <w:t xml:space="preserve"> Владимир </w:t>
      </w:r>
      <w:proofErr w:type="spellStart"/>
      <w:r w:rsidRPr="00724D9F">
        <w:t>Шапенко</w:t>
      </w:r>
      <w:proofErr w:type="spellEnd"/>
      <w:r w:rsidRPr="00724D9F">
        <w:t>, сообщает ИА DEITA.RU.</w:t>
      </w:r>
      <w:bookmarkEnd w:id="82"/>
    </w:p>
    <w:p w14:paraId="0305047B" w14:textId="77777777" w:rsidR="00A91A20" w:rsidRPr="00724D9F" w:rsidRDefault="00A91A20" w:rsidP="00A91A20">
      <w:r w:rsidRPr="00724D9F">
        <w:t>По словам специалиста, на невыплаченную пенсию и региональные или федеральные социальные надбавки могут претендовать только нетрудоспособные члены семьи, которые проживали вместе с умершим на момент его смерти. Если таковых нет, эти суммы становятся частью наследства и переходят к наследникам по закону или по завещанию.</w:t>
      </w:r>
    </w:p>
    <w:p w14:paraId="7289854C" w14:textId="35FAD382" w:rsidR="00A91A20" w:rsidRPr="00724D9F" w:rsidRDefault="00A91A20" w:rsidP="00A91A20">
      <w:r w:rsidRPr="00724D9F">
        <w:t xml:space="preserve">Что касается накопительной части, то она есть не у всех пенсионеров, объяснил юрист в беседе с </w:t>
      </w:r>
      <w:r w:rsidR="00F400E4">
        <w:t>«</w:t>
      </w:r>
      <w:proofErr w:type="spellStart"/>
      <w:r w:rsidRPr="00724D9F">
        <w:t>Прайм</w:t>
      </w:r>
      <w:proofErr w:type="spellEnd"/>
      <w:r w:rsidR="00F400E4">
        <w:t>»</w:t>
      </w:r>
      <w:r w:rsidRPr="00724D9F">
        <w:t>. Её остаток можно получить единовременно только в том случае, если при жизни человек выбрал срочную выплату – то есть сам определил период, в течение которого ему перечисляли бы средства из накоплений. Если же он оформил бессрочную выплату, правопреемники уже не смогут претендовать на остаток. Если в формировании накопительной пенсии участвовал материнский капитал, получить средства могут только супруг или дети умершего (в том числе студенты-очники до 23 лет).</w:t>
      </w:r>
    </w:p>
    <w:p w14:paraId="20CBB1AB" w14:textId="77777777" w:rsidR="00A91A20" w:rsidRPr="00724D9F" w:rsidRDefault="00A91A20" w:rsidP="00A91A20">
      <w:r w:rsidRPr="00724D9F">
        <w:t xml:space="preserve">Хранятся все сведения о пенсионных правах и накоплениях в Социальном фонде России на лицевых счетах соотечественников. Если накопления умершего находились в негосударственном пенсионном фонде, наследникам нужно обращаться непосредственно в этот НПФ – его данные можно узнать через </w:t>
      </w:r>
      <w:proofErr w:type="spellStart"/>
      <w:r w:rsidRPr="00724D9F">
        <w:t>Соцфонд</w:t>
      </w:r>
      <w:proofErr w:type="spellEnd"/>
      <w:r w:rsidRPr="00724D9F">
        <w:t>.</w:t>
      </w:r>
    </w:p>
    <w:p w14:paraId="416BBDAB" w14:textId="77777777" w:rsidR="00A91A20" w:rsidRPr="00724D9F" w:rsidRDefault="00A91A20" w:rsidP="00A91A20">
      <w:r w:rsidRPr="00724D9F">
        <w:t>Для военных пенсионеров действует отдельный порядок: невыплаченную пенсию отдают членам семьи, организовавшим похороны, без включения в наследство. Для этого следует обратиться в ведомство, которое выплачивало военную пенсию, резюмировал эксперт.</w:t>
      </w:r>
    </w:p>
    <w:p w14:paraId="2E8E8A0C" w14:textId="54D0B503" w:rsidR="00A91A20" w:rsidRPr="00724D9F" w:rsidRDefault="005F5E3C" w:rsidP="00A91A20">
      <w:hyperlink r:id="rId24" w:history="1">
        <w:r w:rsidR="00A91A20" w:rsidRPr="00724D9F">
          <w:rPr>
            <w:rStyle w:val="a3"/>
          </w:rPr>
          <w:t>https://deita.ru/article/585773</w:t>
        </w:r>
      </w:hyperlink>
      <w:r w:rsidR="00A91A20" w:rsidRPr="00724D9F">
        <w:t xml:space="preserve"> </w:t>
      </w:r>
    </w:p>
    <w:p w14:paraId="1F3C1D82" w14:textId="77777777" w:rsidR="001673C8" w:rsidRPr="00724D9F" w:rsidRDefault="001673C8" w:rsidP="001673C8"/>
    <w:p w14:paraId="5A637E07" w14:textId="77777777" w:rsidR="00111D7C" w:rsidRPr="00724D9F" w:rsidRDefault="00111D7C" w:rsidP="00111D7C">
      <w:pPr>
        <w:pStyle w:val="251"/>
      </w:pPr>
      <w:bookmarkStart w:id="83" w:name="_Toc99271704"/>
      <w:bookmarkStart w:id="84" w:name="_Toc99318656"/>
      <w:bookmarkStart w:id="85" w:name="_Toc165991076"/>
      <w:bookmarkStart w:id="86" w:name="_Toc230849169"/>
      <w:bookmarkStart w:id="87" w:name="_Toc62681899"/>
      <w:bookmarkEnd w:id="26"/>
      <w:bookmarkEnd w:id="27"/>
      <w:bookmarkEnd w:id="28"/>
      <w:bookmarkEnd w:id="38"/>
      <w:r w:rsidRPr="00724D9F">
        <w:lastRenderedPageBreak/>
        <w:t>НОВОСТИ МАКРОЭКОНОМИКИ</w:t>
      </w:r>
      <w:bookmarkEnd w:id="83"/>
      <w:bookmarkEnd w:id="84"/>
      <w:bookmarkEnd w:id="85"/>
      <w:bookmarkEnd w:id="86"/>
    </w:p>
    <w:p w14:paraId="1AF32808" w14:textId="77777777" w:rsidR="004C4925" w:rsidRPr="00724D9F" w:rsidRDefault="004C4925" w:rsidP="004C4925">
      <w:pPr>
        <w:pStyle w:val="2"/>
      </w:pPr>
      <w:bookmarkStart w:id="88" w:name="_Toc230849170"/>
      <w:bookmarkStart w:id="89" w:name="_Toc99271711"/>
      <w:bookmarkStart w:id="90" w:name="_Toc99318657"/>
      <w:r w:rsidRPr="00724D9F">
        <w:t>Коммерсантъ, 27.05.2026, Полис для главного</w:t>
      </w:r>
      <w:bookmarkEnd w:id="88"/>
    </w:p>
    <w:p w14:paraId="06EC1E30" w14:textId="77777777" w:rsidR="004C4925" w:rsidRPr="00724D9F" w:rsidRDefault="004C4925" w:rsidP="00AC007E">
      <w:pPr>
        <w:pStyle w:val="3"/>
      </w:pPr>
      <w:bookmarkStart w:id="91" w:name="_Toc230849171"/>
      <w:r w:rsidRPr="00724D9F">
        <w:t>В 2025 году резко, более чем на 20%, выросло количество компаний, которые приобретали полисы страхования ответственности директоров. Число договоров достигло максимума за шесть лет, при этом объем сборов существенно снизился. Тем не менее сегмент остается привлекательным для страховщиков, которые рассчитывают на расширение клиентской базы.</w:t>
      </w:r>
      <w:bookmarkEnd w:id="91"/>
    </w:p>
    <w:p w14:paraId="2B4ED09C" w14:textId="1E31DBEA" w:rsidR="004C4925" w:rsidRPr="00724D9F" w:rsidRDefault="004C4925" w:rsidP="004C4925">
      <w:r w:rsidRPr="00724D9F">
        <w:t xml:space="preserve">По итогам 2025 года сборы страховщиков в сегменте страхования ответственности директоров (DO, </w:t>
      </w:r>
      <w:proofErr w:type="spellStart"/>
      <w:proofErr w:type="gramStart"/>
      <w:r w:rsidRPr="00724D9F">
        <w:t>Directors</w:t>
      </w:r>
      <w:proofErr w:type="spellEnd"/>
      <w:r w:rsidRPr="00724D9F">
        <w:t xml:space="preserve">  </w:t>
      </w:r>
      <w:proofErr w:type="spellStart"/>
      <w:r w:rsidRPr="00724D9F">
        <w:t>Officers</w:t>
      </w:r>
      <w:proofErr w:type="spellEnd"/>
      <w:proofErr w:type="gramEnd"/>
      <w:r w:rsidRPr="00724D9F">
        <w:t xml:space="preserve"> </w:t>
      </w:r>
      <w:proofErr w:type="spellStart"/>
      <w:r w:rsidRPr="00724D9F">
        <w:t>Liability</w:t>
      </w:r>
      <w:proofErr w:type="spellEnd"/>
      <w:r w:rsidRPr="00724D9F">
        <w:t xml:space="preserve">) снизились на 17%, до 4,5 млрд руб. Это произошло на фоне роста числа договоров более чем на 20%, до 850 штук — максимального показателя с 2020 года. Такие оценки приводит </w:t>
      </w:r>
      <w:r w:rsidR="00F400E4">
        <w:t>«</w:t>
      </w:r>
      <w:r w:rsidRPr="00724D9F">
        <w:t>РК Страховой брокер</w:t>
      </w:r>
      <w:r w:rsidR="00F400E4">
        <w:t>»</w:t>
      </w:r>
      <w:r w:rsidRPr="00724D9F">
        <w:t>.</w:t>
      </w:r>
    </w:p>
    <w:p w14:paraId="09A5BADB" w14:textId="77777777" w:rsidR="004C4925" w:rsidRPr="00724D9F" w:rsidRDefault="004C4925" w:rsidP="004C4925">
      <w:r w:rsidRPr="00724D9F">
        <w:t>Страхование ответственности директоров защищает имущественные интересы управленцев и компании в случае предъявления претензий от третьей стороны. Полис возмещает расходы на юридическую защиту в ходе судебного процесса и на расследование, а также суммы присужденных убытков и выплаты в соответствии с внесудебными соглашениями. Однако он не покрывает налоги, штрафы и пени. Обычно полисы приобретаются компаниями без фиксации поименного списка застрахованных лиц.</w:t>
      </w:r>
    </w:p>
    <w:p w14:paraId="35FE104B" w14:textId="514D33B2" w:rsidR="004C4925" w:rsidRPr="00724D9F" w:rsidRDefault="004C4925" w:rsidP="004C4925">
      <w:r w:rsidRPr="00724D9F">
        <w:t xml:space="preserve">Снижение совокупных сборов на фоне роста договоров объясняется структурными изменениями в портфеле и поведении клиентов, говорят эксперты. </w:t>
      </w:r>
      <w:r w:rsidR="00F400E4">
        <w:t>«</w:t>
      </w:r>
      <w:r w:rsidRPr="00724D9F">
        <w:t>Ранее в основном данным видом страхования интересовались крупные холдинги, промышленные предприятия. В отраслевой структуре лидируют металлургия и добывающая промышленность, ТЭК, ИТ-сектор, а также транспорт и перевозчики</w:t>
      </w:r>
      <w:proofErr w:type="gramStart"/>
      <w:r w:rsidR="00F400E4">
        <w:t>»</w:t>
      </w:r>
      <w:r w:rsidRPr="00724D9F">
        <w:t>,—</w:t>
      </w:r>
      <w:proofErr w:type="gramEnd"/>
      <w:r w:rsidRPr="00724D9F">
        <w:t xml:space="preserve"> отмечают в </w:t>
      </w:r>
      <w:proofErr w:type="spellStart"/>
      <w:r w:rsidRPr="00724D9F">
        <w:t>СОГАЗе</w:t>
      </w:r>
      <w:proofErr w:type="spellEnd"/>
      <w:r w:rsidRPr="00724D9F">
        <w:t xml:space="preserve">. Кроме того, полисы DO традиционно приобретали предприятия финансового сектора и </w:t>
      </w:r>
      <w:proofErr w:type="spellStart"/>
      <w:r w:rsidRPr="00724D9F">
        <w:t>экспортно</w:t>
      </w:r>
      <w:proofErr w:type="spellEnd"/>
      <w:r w:rsidRPr="00724D9F">
        <w:t xml:space="preserve"> ориентированные компании, особенно те, кто привлекает проектное финансирование или работает на международных рынках, отмечает директор корпоративного страхования </w:t>
      </w:r>
      <w:r w:rsidR="00F400E4">
        <w:t>«</w:t>
      </w:r>
      <w:proofErr w:type="spellStart"/>
      <w:r w:rsidRPr="00724D9F">
        <w:t>СберСтрахования</w:t>
      </w:r>
      <w:proofErr w:type="spellEnd"/>
      <w:r w:rsidR="00F400E4">
        <w:t>»</w:t>
      </w:r>
      <w:r w:rsidRPr="00724D9F">
        <w:t xml:space="preserve"> </w:t>
      </w:r>
      <w:proofErr w:type="spellStart"/>
      <w:r w:rsidRPr="00724D9F">
        <w:t>Зара</w:t>
      </w:r>
      <w:proofErr w:type="spellEnd"/>
      <w:r w:rsidRPr="00724D9F">
        <w:t xml:space="preserve"> Геворкян. В частности, из отчетности ВТБ за 2025 года следует, что ответственность топ-менеджмента застрахована на 5 млрд руб., а цена полиса составила около 90 млн руб.</w:t>
      </w:r>
    </w:p>
    <w:p w14:paraId="6EC3D194" w14:textId="78F22781" w:rsidR="004C4925" w:rsidRPr="00724D9F" w:rsidRDefault="004C4925" w:rsidP="004C4925">
      <w:r w:rsidRPr="00724D9F">
        <w:t xml:space="preserve">Однако в последнее время увеличилось число договоров для среднего бизнеса. Такие компании приобретают полисы, чтобы повысить инвестиционную привлекательность, поскольку его наличие повышает доверие инвесторов, отмечает госпожа Геворкян. </w:t>
      </w:r>
      <w:r w:rsidR="00F400E4">
        <w:t>«</w:t>
      </w:r>
      <w:r w:rsidRPr="00724D9F">
        <w:t>Когда застрахована ответственность менеджмента, собственнику спокойнее в том плане, что, если есть убытки от ошибок менеджмента, у него есть дополнительный источник для их компенсации в виде страхового возмещения</w:t>
      </w:r>
      <w:proofErr w:type="gramStart"/>
      <w:r w:rsidR="00F400E4">
        <w:t>»</w:t>
      </w:r>
      <w:r w:rsidRPr="00724D9F">
        <w:t>,—</w:t>
      </w:r>
      <w:proofErr w:type="gramEnd"/>
      <w:r w:rsidRPr="00724D9F">
        <w:t xml:space="preserve"> поясняет советник практики страхования МЭФ </w:t>
      </w:r>
      <w:proofErr w:type="spellStart"/>
      <w:r w:rsidRPr="00724D9F">
        <w:t>Legal</w:t>
      </w:r>
      <w:proofErr w:type="spellEnd"/>
      <w:r w:rsidRPr="00724D9F">
        <w:t xml:space="preserve"> Иван Рыбаков.</w:t>
      </w:r>
    </w:p>
    <w:p w14:paraId="694C0DC7" w14:textId="77777777" w:rsidR="004C4925" w:rsidRPr="00724D9F" w:rsidRDefault="004C4925" w:rsidP="004C4925">
      <w:r w:rsidRPr="00724D9F">
        <w:t>При этом страховые лимиты, а соответственно, и стоимость ниже, чем у крупных компаний. Для среднего бизнеса с оборотом 1–5 млрд руб. в год и лимитом ответственности 50–300 млн руб. стоимость полиса может составлять 0,15–1 млн руб., отмечает руководитель практики по страхованию имущества и ответственности АСТ Денис Титов. В сегменте крупного корпоративного сектора, где оборот превышает 10 млрд руб. в год, а лимиты составляют нескольких миллиардов рублей, стоимость страховки достигает 1–10 млн руб., указывает эксперт.</w:t>
      </w:r>
    </w:p>
    <w:p w14:paraId="25B9849B" w14:textId="0DA3AEE0" w:rsidR="004C4925" w:rsidRPr="00724D9F" w:rsidRDefault="004C4925" w:rsidP="004C4925">
      <w:r w:rsidRPr="00724D9F">
        <w:lastRenderedPageBreak/>
        <w:t xml:space="preserve">Кроме того, число договоров растет вслед за внутренними рисками. За последние пять лет российские суды вынесли решений о взыскании убытков с директоров и руководителей компаний на сумму более 291 млрд руб. в рамках гражданско-правовых разбирательств, следует из данных </w:t>
      </w:r>
      <w:r w:rsidR="00F400E4">
        <w:t>«</w:t>
      </w:r>
      <w:r w:rsidRPr="00724D9F">
        <w:t>РК Страхового брокера</w:t>
      </w:r>
      <w:r w:rsidR="00F400E4">
        <w:t>»</w:t>
      </w:r>
      <w:r w:rsidRPr="00724D9F">
        <w:t>. Наиболее жесткая практика складывается по делам о субсидиарной ответственности: из 32 тыс. рассмотренных дел почти 60% были удовлетворены судами.</w:t>
      </w:r>
    </w:p>
    <w:p w14:paraId="5920E4B5" w14:textId="5CC9CEFA" w:rsidR="004C4925" w:rsidRPr="00724D9F" w:rsidRDefault="004C4925" w:rsidP="004C4925">
      <w:r w:rsidRPr="00724D9F">
        <w:t xml:space="preserve">При этом крупные участники рынка — </w:t>
      </w:r>
      <w:r w:rsidR="00F400E4">
        <w:t>«</w:t>
      </w:r>
      <w:r w:rsidRPr="00724D9F">
        <w:t>АльфаСтрахование</w:t>
      </w:r>
      <w:r w:rsidR="00F400E4">
        <w:t>»</w:t>
      </w:r>
      <w:r w:rsidRPr="00724D9F">
        <w:t xml:space="preserve">, </w:t>
      </w:r>
      <w:r w:rsidR="00F400E4">
        <w:t>«</w:t>
      </w:r>
      <w:r w:rsidRPr="00724D9F">
        <w:t>Росгосстрах</w:t>
      </w:r>
      <w:r w:rsidR="00F400E4">
        <w:t>»</w:t>
      </w:r>
      <w:r w:rsidRPr="00724D9F">
        <w:t xml:space="preserve"> и </w:t>
      </w:r>
      <w:r w:rsidR="00F400E4">
        <w:t>«</w:t>
      </w:r>
      <w:proofErr w:type="spellStart"/>
      <w:r w:rsidRPr="00724D9F">
        <w:t>СберСтрахование</w:t>
      </w:r>
      <w:proofErr w:type="spellEnd"/>
      <w:r w:rsidR="00F400E4">
        <w:t>»</w:t>
      </w:r>
      <w:r w:rsidRPr="00724D9F">
        <w:t xml:space="preserve"> — говорят о снижении среднего тарифа. Из покрытий большинства российских холдингов ушли дорогие трансграничные риски, связанные с иностранными юрисдикциями и спорами за рубежом, поясняет Иван Рыбаков. По оценке финансового эксперта Андрея </w:t>
      </w:r>
      <w:proofErr w:type="spellStart"/>
      <w:r w:rsidRPr="00724D9F">
        <w:t>Бархоты</w:t>
      </w:r>
      <w:proofErr w:type="spellEnd"/>
      <w:r w:rsidRPr="00724D9F">
        <w:t>, средний тариф опустился ниже 1% и сейчас составляет 0,6–0,9%.</w:t>
      </w:r>
    </w:p>
    <w:p w14:paraId="5DF2C8A5" w14:textId="72FA78DF" w:rsidR="004C4925" w:rsidRPr="00724D9F" w:rsidRDefault="004C4925" w:rsidP="004C4925">
      <w:r w:rsidRPr="00724D9F">
        <w:t xml:space="preserve">Несмотря на снижение тарифов, сегмент остается привлекательным для страховщиков. По данным </w:t>
      </w:r>
      <w:r w:rsidR="00F400E4">
        <w:t>«</w:t>
      </w:r>
      <w:r w:rsidRPr="00724D9F">
        <w:t>РК Страхового брокера</w:t>
      </w:r>
      <w:r w:rsidR="00F400E4">
        <w:t>»</w:t>
      </w:r>
      <w:r w:rsidRPr="00724D9F">
        <w:t xml:space="preserve">, в 2025 году в сегменте работали уже 25 компаний, в полтора раза больше, чем годом ранее. Стимулом служит долгосрочный характер договоров, что обеспечивает стабильную клиентскую базу и развитие кросс-продаж, </w:t>
      </w:r>
      <w:r w:rsidR="00F400E4">
        <w:t>«</w:t>
      </w:r>
      <w:r w:rsidRPr="00724D9F">
        <w:t>позволяя страховщикам предлагать клиентам смежные продукты</w:t>
      </w:r>
      <w:r w:rsidR="00F400E4">
        <w:t>»</w:t>
      </w:r>
      <w:r w:rsidRPr="00724D9F">
        <w:t>, отмечает Денис Титов.</w:t>
      </w:r>
    </w:p>
    <w:p w14:paraId="35E6AE2E" w14:textId="1B829196" w:rsidR="00111D7C" w:rsidRPr="00724D9F" w:rsidRDefault="005F5E3C" w:rsidP="004C4925">
      <w:hyperlink r:id="rId25" w:history="1">
        <w:r w:rsidR="004C4925" w:rsidRPr="00724D9F">
          <w:rPr>
            <w:rStyle w:val="a3"/>
          </w:rPr>
          <w:t>https://www.kommersant.ru/doc/8690623</w:t>
        </w:r>
      </w:hyperlink>
    </w:p>
    <w:p w14:paraId="7694E847" w14:textId="77777777" w:rsidR="00CD1D7C" w:rsidRDefault="00CD1D7C" w:rsidP="00CD1D7C">
      <w:pPr>
        <w:pStyle w:val="2"/>
      </w:pPr>
      <w:bookmarkStart w:id="92" w:name="_Toc230849172"/>
      <w:r>
        <w:t>МК, 27.05.2026, Бюджет в эпоху турбулентности: Россия адаптирует финансовую политику к новой реальности</w:t>
      </w:r>
      <w:bookmarkEnd w:id="92"/>
    </w:p>
    <w:p w14:paraId="499FEBB2" w14:textId="37403F56" w:rsidR="00CD1D7C" w:rsidRDefault="00CD1D7C" w:rsidP="00AC007E">
      <w:pPr>
        <w:pStyle w:val="3"/>
      </w:pPr>
      <w:bookmarkStart w:id="93" w:name="_Toc230849173"/>
      <w:r>
        <w:t xml:space="preserve">Власти меняют финансовую политику. Минфин намерен скорректировать бюджетные параметры, укрепить доходную базу за счёт </w:t>
      </w:r>
      <w:proofErr w:type="spellStart"/>
      <w:r>
        <w:t>ненефтегазовых</w:t>
      </w:r>
      <w:proofErr w:type="spellEnd"/>
      <w:r>
        <w:t xml:space="preserve"> источников и внедрить гибкие инструменты поддержки регионов, одновременно закрывая лазейки для </w:t>
      </w:r>
      <w:r w:rsidR="00F400E4">
        <w:t>«</w:t>
      </w:r>
      <w:r>
        <w:t>серого</w:t>
      </w:r>
      <w:r w:rsidR="00F400E4">
        <w:t>»</w:t>
      </w:r>
      <w:r>
        <w:t xml:space="preserve"> импорта. Об этом сообщил глава ведомства Антон </w:t>
      </w:r>
      <w:proofErr w:type="spellStart"/>
      <w:r>
        <w:t>Силуанов</w:t>
      </w:r>
      <w:proofErr w:type="spellEnd"/>
      <w:r>
        <w:t>.</w:t>
      </w:r>
      <w:bookmarkEnd w:id="93"/>
    </w:p>
    <w:p w14:paraId="1721E7E7" w14:textId="5039279B" w:rsidR="00CD1D7C" w:rsidRDefault="00CD1D7C" w:rsidP="00CD1D7C">
      <w:r>
        <w:t xml:space="preserve">Параллельно государство стимулирует развитие фондового рынка, ставя амбициозную цель - удвоить его капитализацию к 2030 году. Удастся ли с помощью этой стратегии обеспечить экономический суверенитет, защитить благополучие граждан и создать предсказуемую среду для долгосрочного роста в условиях глобальных потрясений, </w:t>
      </w:r>
      <w:r w:rsidR="00F400E4">
        <w:t>«</w:t>
      </w:r>
      <w:r>
        <w:t>МК</w:t>
      </w:r>
      <w:r w:rsidR="00F400E4">
        <w:t>»</w:t>
      </w:r>
      <w:r>
        <w:t xml:space="preserve"> выяснил у экспертов.</w:t>
      </w:r>
    </w:p>
    <w:p w14:paraId="0ACA5366" w14:textId="77777777" w:rsidR="00CD1D7C" w:rsidRDefault="00CD1D7C" w:rsidP="00CD1D7C">
      <w:r>
        <w:t>Смена финансовых приоритетов</w:t>
      </w:r>
    </w:p>
    <w:p w14:paraId="0EEE38AA" w14:textId="14592C2D" w:rsidR="00CD1D7C" w:rsidRDefault="00CD1D7C" w:rsidP="00CD1D7C">
      <w:r>
        <w:t xml:space="preserve">Мировая турбулентность диктует новые правила. Минфин готовит законодательные решения, гарантирующие исполнение социальных и оборонных обязательств независимо от внешних вызовов. Как рассказал министр финансов РФ Антон </w:t>
      </w:r>
      <w:proofErr w:type="spellStart"/>
      <w:r>
        <w:t>Силуанов</w:t>
      </w:r>
      <w:proofErr w:type="spellEnd"/>
      <w:r>
        <w:t xml:space="preserve"> в своем интервью, параметры бюджета изменятся, поскольку </w:t>
      </w:r>
      <w:proofErr w:type="spellStart"/>
      <w:r>
        <w:t>макроусловия</w:t>
      </w:r>
      <w:proofErr w:type="spellEnd"/>
      <w:r>
        <w:t xml:space="preserve"> скорректировали планы ведомства. Курс взят на балансирование политики в связке с ЦБ РФ. </w:t>
      </w:r>
      <w:r w:rsidR="00F400E4">
        <w:t>«</w:t>
      </w:r>
      <w:r>
        <w:t>Слабину в финансах нельзя допускать в условиях таких масштабных трансформаций в мире. Никто нам поблажек не даст</w:t>
      </w:r>
      <w:r w:rsidR="00F400E4">
        <w:t>»</w:t>
      </w:r>
      <w:r>
        <w:t>, - подчеркнул глава Минфина.</w:t>
      </w:r>
    </w:p>
    <w:p w14:paraId="6400859B" w14:textId="50C291E7" w:rsidR="00CD1D7C" w:rsidRDefault="00CD1D7C" w:rsidP="00CD1D7C">
      <w:r>
        <w:t xml:space="preserve">Доходная база укрепилась: </w:t>
      </w:r>
      <w:r w:rsidR="00F400E4">
        <w:t>«</w:t>
      </w:r>
      <w:r>
        <w:t>обеление</w:t>
      </w:r>
      <w:r w:rsidR="00F400E4">
        <w:t>»</w:t>
      </w:r>
      <w:r>
        <w:t xml:space="preserve"> экономики расширило налоговый потенциал. Теперь фокус властей сосредоточен на эффективности расходов. После периода быстрого роста пришло время сдержанности. В приоритете - исполнение социальных </w:t>
      </w:r>
      <w:r>
        <w:lastRenderedPageBreak/>
        <w:t>обязательств и безопасность, а остальные статьи расходов теперь проходят строгий аудит.</w:t>
      </w:r>
    </w:p>
    <w:p w14:paraId="03127FD3" w14:textId="77777777" w:rsidR="00CD1D7C" w:rsidRDefault="00CD1D7C" w:rsidP="00CD1D7C">
      <w:r>
        <w:t xml:space="preserve">Меняется и структура доходов </w:t>
      </w:r>
      <w:proofErr w:type="spellStart"/>
      <w:r>
        <w:t>госказны</w:t>
      </w:r>
      <w:proofErr w:type="spellEnd"/>
      <w:r>
        <w:t xml:space="preserve">: почти 80% федерального бюджета и 90% консолидированной системы - </w:t>
      </w:r>
      <w:proofErr w:type="spellStart"/>
      <w:r>
        <w:t>ненефтегазовые</w:t>
      </w:r>
      <w:proofErr w:type="spellEnd"/>
      <w:r>
        <w:t xml:space="preserve"> поступления. Рост промышленности, АПК и продолжение </w:t>
      </w:r>
      <w:proofErr w:type="spellStart"/>
      <w:r>
        <w:t>цифровизации</w:t>
      </w:r>
      <w:proofErr w:type="spellEnd"/>
      <w:r>
        <w:t xml:space="preserve"> экономики снижает зависимость от сырьевой волатильности.</w:t>
      </w:r>
    </w:p>
    <w:p w14:paraId="77BE866F" w14:textId="77777777" w:rsidR="00CD1D7C" w:rsidRDefault="00CD1D7C" w:rsidP="00CD1D7C">
      <w:r>
        <w:t xml:space="preserve">Федеральный центр внимательно следит и за развитием регионов. Ежегодно 3,5 трлн рублей трансфертов, инфраструктурные и казначейские кредиты обеспечивают стабильность на местах. За четыре года 89 субъектов получили свыше 1,1 трлн рублей на </w:t>
      </w:r>
      <w:proofErr w:type="spellStart"/>
      <w:r>
        <w:t>инвестпроекты</w:t>
      </w:r>
      <w:proofErr w:type="spellEnd"/>
      <w:r>
        <w:t>, а до 2030-го планируется выдели ещё 750 млрд рублей.</w:t>
      </w:r>
    </w:p>
    <w:p w14:paraId="633846C9" w14:textId="2AE92CB3" w:rsidR="00CD1D7C" w:rsidRDefault="00CD1D7C" w:rsidP="00CD1D7C">
      <w:r>
        <w:t xml:space="preserve">Отдельный акцент - на долговой разгрузке. Программа списания охватила 76 регионов: 68-ми уже </w:t>
      </w:r>
      <w:r w:rsidR="00F400E4">
        <w:t>«</w:t>
      </w:r>
      <w:r>
        <w:t>прощено</w:t>
      </w:r>
      <w:r w:rsidR="00F400E4">
        <w:t>»</w:t>
      </w:r>
      <w:r>
        <w:t xml:space="preserve"> почти 440 млрд рублей, а девять субъектов федерации полностью избавились от обязательств. Это высвобождает ресурсы для развития.</w:t>
      </w:r>
    </w:p>
    <w:p w14:paraId="01008489" w14:textId="77777777" w:rsidR="00CD1D7C" w:rsidRDefault="00CD1D7C" w:rsidP="00CD1D7C">
      <w:r>
        <w:t>В Минфине недовольны тем, что импорт из третьих стран попадает в российские магазины без уплаты НДС и пошлин, что приводит к потерям федерального бюджета в сотни миллиардов. Поэтому ведомство решило закрыть лазейки в торговле с ЕАЭС: авансирование налогов и идентификация получателя вернут средства в казну, не затронув добросовестный бизнес.</w:t>
      </w:r>
    </w:p>
    <w:p w14:paraId="0BE92462" w14:textId="77777777" w:rsidR="00CD1D7C" w:rsidRDefault="00CD1D7C" w:rsidP="00CD1D7C">
      <w:r>
        <w:t xml:space="preserve">Ещё одной амбициозной целью властей является повышение капитализации фондового рынка до 66% ВВП к 2030 году. Здесь главное - последовательность действий и формирование среды доверия. Стимулы для выхода на биржу усиливаются: компенсации за размещение акций технологических компаний и МСП в 2026 году почти удвоены. Параллельно идет переход от субсидирования ставок к </w:t>
      </w:r>
      <w:proofErr w:type="spellStart"/>
      <w:r>
        <w:t>софинансированию</w:t>
      </w:r>
      <w:proofErr w:type="spellEnd"/>
      <w:r>
        <w:t xml:space="preserve"> программ выхода на рынок капитала, отметил </w:t>
      </w:r>
      <w:proofErr w:type="spellStart"/>
      <w:r>
        <w:t>Силуанов</w:t>
      </w:r>
      <w:proofErr w:type="spellEnd"/>
      <w:r>
        <w:t xml:space="preserve"> в своем интервью.</w:t>
      </w:r>
    </w:p>
    <w:p w14:paraId="0A258851" w14:textId="77777777" w:rsidR="00CD1D7C" w:rsidRDefault="00CD1D7C" w:rsidP="00CD1D7C">
      <w:r>
        <w:t>Социальные обязательства и трудности развития рынка</w:t>
      </w:r>
    </w:p>
    <w:p w14:paraId="5CEB39B1" w14:textId="5E79C4DB" w:rsidR="00CD1D7C" w:rsidRDefault="00CD1D7C" w:rsidP="00CD1D7C">
      <w:r>
        <w:t xml:space="preserve">О значимости нововведений Минфина </w:t>
      </w:r>
      <w:r w:rsidR="00F400E4">
        <w:t>«</w:t>
      </w:r>
      <w:r>
        <w:t>МК</w:t>
      </w:r>
      <w:r w:rsidR="00F400E4">
        <w:t>»</w:t>
      </w:r>
      <w:r>
        <w:t xml:space="preserve"> попросил высказаться экспертов.</w:t>
      </w:r>
    </w:p>
    <w:p w14:paraId="47112E94" w14:textId="77777777" w:rsidR="00CD1D7C" w:rsidRDefault="00CD1D7C" w:rsidP="00CD1D7C">
      <w:r>
        <w:t>Александр Разуваев, экономист:</w:t>
      </w:r>
    </w:p>
    <w:p w14:paraId="7934BBE1" w14:textId="6962A080" w:rsidR="00CD1D7C" w:rsidRDefault="00F400E4" w:rsidP="00CD1D7C">
      <w:r>
        <w:t>«</w:t>
      </w:r>
      <w:r w:rsidR="00CD1D7C">
        <w:t xml:space="preserve">Минфин гарантирует: все обязательства, прежде всего социальные, будут исполнены в срок. Никаких задержек зарплат и пенсий, никакого возврата к </w:t>
      </w:r>
      <w:r>
        <w:t>«</w:t>
      </w:r>
      <w:r w:rsidR="00CD1D7C">
        <w:t>экономике неплатежей</w:t>
      </w:r>
      <w:r>
        <w:t>»</w:t>
      </w:r>
      <w:r w:rsidR="00CD1D7C">
        <w:t xml:space="preserve"> 90-х не будет. Государство реагирует на реалии СВО и сырьевую конъюнктуру: военные расходы приближаются к 13 трлн рублей. В связке с Центробанком ведомство умело балансирует между финансированием приоритетов и стабильностью финансов, от которой зависит благополучие миллионов россиян.</w:t>
      </w:r>
    </w:p>
    <w:p w14:paraId="771897F4" w14:textId="57AE7130" w:rsidR="00CD1D7C" w:rsidRDefault="00CD1D7C" w:rsidP="00CD1D7C">
      <w:r>
        <w:t xml:space="preserve">Госкомпании поддерживают казну дивидендами, но в этом году выплаты будут скромнее. Тем не менее, профессионализм Минфина позволил удержать экономику от резких колебаний, несмотря на волатильность сырьевых доходов. Задача ведомства сегодня - не просто ждать поступлений, а грамотно их аккумулировать: отсюда и возник курс на </w:t>
      </w:r>
      <w:r w:rsidR="00F400E4">
        <w:t>«</w:t>
      </w:r>
      <w:r>
        <w:t>обеление</w:t>
      </w:r>
      <w:r w:rsidR="00F400E4">
        <w:t>»</w:t>
      </w:r>
      <w:r>
        <w:t xml:space="preserve"> бизнеса.</w:t>
      </w:r>
    </w:p>
    <w:p w14:paraId="058A572B" w14:textId="77777777" w:rsidR="00CD1D7C" w:rsidRDefault="00CD1D7C" w:rsidP="00CD1D7C">
      <w:r>
        <w:t xml:space="preserve">С фондовым рынком ситуация сложнее. Задача удвоить капитализацию к 2030 году амбициозна, но инвесторы осторожны. Выходы небольших компаний на биржу важны, однако на общую картину влияют слабо. Крупные </w:t>
      </w:r>
      <w:proofErr w:type="spellStart"/>
      <w:r>
        <w:t>госгиганты</w:t>
      </w:r>
      <w:proofErr w:type="spellEnd"/>
      <w:r>
        <w:t xml:space="preserve"> могли бы подтянуть показатели, но частный инвестор ждёт роста котировок, а не громких названий.</w:t>
      </w:r>
    </w:p>
    <w:p w14:paraId="273EB2E9" w14:textId="58655236" w:rsidR="00CD1D7C" w:rsidRDefault="00CD1D7C" w:rsidP="00CD1D7C">
      <w:r>
        <w:lastRenderedPageBreak/>
        <w:t xml:space="preserve">И важный нюанс: Минфин перестал </w:t>
      </w:r>
      <w:r w:rsidR="00F400E4">
        <w:t>«</w:t>
      </w:r>
      <w:r>
        <w:t>бороться</w:t>
      </w:r>
      <w:r w:rsidR="00F400E4">
        <w:t>»</w:t>
      </w:r>
      <w:r>
        <w:t xml:space="preserve"> за слабый рубль. Для казны крепкая валюта - не всегда подарок, но для граждан стабильный курс - это гарантия доступных цен и спокойствия. Экономика адаптируется к новым условиям: риски сохраняются, но система стала прочнее. Социальные выплаты защищены, бюджет управляем, рубль держится - в текущей реальности этого достаточно, чтобы строить планы без тревоги за будущее</w:t>
      </w:r>
      <w:r w:rsidR="00F400E4">
        <w:t>»</w:t>
      </w:r>
      <w:r>
        <w:t>.</w:t>
      </w:r>
    </w:p>
    <w:p w14:paraId="2B626784" w14:textId="77777777" w:rsidR="00CD1D7C" w:rsidRDefault="00CD1D7C" w:rsidP="00CD1D7C">
      <w:r>
        <w:t>Юлия Коваленко, заместитель руководителя Высшей школы экономики Москвы РЭУ им. Г.В. Плеханова:</w:t>
      </w:r>
    </w:p>
    <w:p w14:paraId="792A08BE" w14:textId="6FBCD300" w:rsidR="00CD1D7C" w:rsidRDefault="00F400E4" w:rsidP="00CD1D7C">
      <w:r>
        <w:t>«</w:t>
      </w:r>
      <w:r w:rsidR="00CD1D7C">
        <w:t>Говоря о бюджете, причем это касается и федерального, и региональных, и конкретных организаций, стоит отметить, что при планировании это в большей степени прогнозные значения и, соответственно, они могут измениться. С учетом быстро меняющейся конъюнктуры международного рынка происходят колебания курсов валют, меняется логистика и способы взаимодействия с контрагентами. В связи с этим приходится вносить корректировки в бюджеты разных уровней. Это делается для оптимизации как доходной, так и расходных частей. Важным станет перенаправление средств в отрасли, которые нуждаются в дополнительном финансировании в определенный период времени, это может быть связано как с текущей деятельностью, так и с какими-то непредвиденными обстоятельствами и дополнительными затратами.</w:t>
      </w:r>
    </w:p>
    <w:p w14:paraId="5C9E6066" w14:textId="6DB67D8C" w:rsidR="00CD1D7C" w:rsidRDefault="00CD1D7C" w:rsidP="00CD1D7C">
      <w:r>
        <w:t>Если говорить про граждан и как это повлияет на них, то в России в настоящее время действует социально-ориентированная политика, что в свою очередь предусматривает регулярную поддержку соотечественников, сохранение стоимостных категорий на приемлемом уровне без резких колебаний, обновление фондов ЖКХ. Соответственно, все данные аспекты и будут предусмотрены в корректировках к бюджету</w:t>
      </w:r>
      <w:r w:rsidR="00F400E4">
        <w:t>»</w:t>
      </w:r>
      <w:r>
        <w:t>.</w:t>
      </w:r>
    </w:p>
    <w:p w14:paraId="42E5212A" w14:textId="558D2A37" w:rsidR="00CD1D7C" w:rsidRDefault="00CD1D7C" w:rsidP="00CD1D7C">
      <w:r>
        <w:t xml:space="preserve">Ярослав Кабаков, директор по стратегии ИК </w:t>
      </w:r>
      <w:r w:rsidR="00F400E4">
        <w:t>«</w:t>
      </w:r>
      <w:r>
        <w:t>Финам</w:t>
      </w:r>
      <w:r w:rsidR="00F400E4">
        <w:t>»</w:t>
      </w:r>
      <w:r>
        <w:t>:</w:t>
      </w:r>
    </w:p>
    <w:p w14:paraId="6B36289D" w14:textId="2A3FB0D2" w:rsidR="00CD1D7C" w:rsidRDefault="00F400E4" w:rsidP="00CD1D7C">
      <w:r>
        <w:t>«</w:t>
      </w:r>
      <w:r w:rsidR="00CD1D7C">
        <w:t xml:space="preserve">Корректировка бюджета - это вынужденная реакция правительства на ухудшение внешней среды: волатильность нефти, рост дефицита, дорогие заимствования и усиливающееся </w:t>
      </w:r>
      <w:proofErr w:type="spellStart"/>
      <w:r w:rsidR="00CD1D7C">
        <w:t>санкционное</w:t>
      </w:r>
      <w:proofErr w:type="spellEnd"/>
      <w:r w:rsidR="00CD1D7C">
        <w:t xml:space="preserve"> давление. Минфин фактически признает, что прежние </w:t>
      </w:r>
      <w:proofErr w:type="spellStart"/>
      <w:r w:rsidR="00CD1D7C">
        <w:t>макропрогнозы</w:t>
      </w:r>
      <w:proofErr w:type="spellEnd"/>
      <w:r w:rsidR="00CD1D7C">
        <w:t xml:space="preserve"> уже не работают, а модель постоянного наращивания расходов уперлась в пределы. Задача сейчас - не разгон экономики, а удержание финансовой устойчивости, поэтому власти усиливают </w:t>
      </w:r>
      <w:r>
        <w:t>«</w:t>
      </w:r>
      <w:r w:rsidR="00CD1D7C">
        <w:t>обеление</w:t>
      </w:r>
      <w:r>
        <w:t>»</w:t>
      </w:r>
      <w:r w:rsidR="00CD1D7C">
        <w:t xml:space="preserve"> экономики, ужесточают контроль за расходами, наращивают налоговые поступления и перераспределяют ресурсы в пользу обороны, соцобязательств и технологических приоритетов.</w:t>
      </w:r>
    </w:p>
    <w:p w14:paraId="17C0FF81" w14:textId="0A8034C2" w:rsidR="00CD1D7C" w:rsidRDefault="00CD1D7C" w:rsidP="00CD1D7C">
      <w:r>
        <w:t>Для граждан это означает сохранение базовых социальных выплат, но одновременно - более жесткую бюджетную дисциплину, усиление фискального давления и снижение пространства для дешевых денег и масштабной поддержки экономики</w:t>
      </w:r>
      <w:r w:rsidR="00F400E4">
        <w:t>»</w:t>
      </w:r>
      <w:r>
        <w:t>.</w:t>
      </w:r>
    </w:p>
    <w:p w14:paraId="6E004C13" w14:textId="72DEEEB2" w:rsidR="00CD1D7C" w:rsidRPr="001A0A5A" w:rsidRDefault="005F5E3C" w:rsidP="00CD1D7C">
      <w:hyperlink r:id="rId26" w:history="1">
        <w:r w:rsidR="00CD1D7C" w:rsidRPr="009B5C61">
          <w:rPr>
            <w:rStyle w:val="a3"/>
          </w:rPr>
          <w:t>https://www.mk.ru/economics/2026/05/27/byudzhet-v-epokhu-tubrulentnosti-rossiya-adaptiruet-finansovuyu-politiku-k-novoy-realnosti.html?from=404</w:t>
        </w:r>
      </w:hyperlink>
      <w:r w:rsidR="00CD1D7C">
        <w:t xml:space="preserve"> </w:t>
      </w:r>
    </w:p>
    <w:p w14:paraId="53A1D55D" w14:textId="346F73F6" w:rsidR="007C4E0F" w:rsidRPr="007C4E0F" w:rsidRDefault="007C4E0F" w:rsidP="007C4E0F">
      <w:pPr>
        <w:pStyle w:val="2"/>
      </w:pPr>
      <w:bookmarkStart w:id="94" w:name="_Toc230849174"/>
      <w:r w:rsidRPr="007C4E0F">
        <w:lastRenderedPageBreak/>
        <w:t>Коммерсантъ, 27.05.2026, Рост доходности длинных ОФЗ: спрос Минфина не встретил поддержки</w:t>
      </w:r>
      <w:bookmarkEnd w:id="94"/>
    </w:p>
    <w:p w14:paraId="7341FA9F" w14:textId="77777777" w:rsidR="007C4E0F" w:rsidRPr="007C4E0F" w:rsidRDefault="007C4E0F" w:rsidP="007C4E0F">
      <w:pPr>
        <w:pStyle w:val="3"/>
      </w:pPr>
      <w:bookmarkStart w:id="95" w:name="_Toc230849175"/>
      <w:r w:rsidRPr="007C4E0F">
        <w:t xml:space="preserve">Попытка Минфина удлинить госдолг пока не встретила поддержки инвесторов. Спрос на предложенные тринадцатилетние облигации федерального займа (ОФЗ) составил менее 70 млрд руб., причем из-за выставленной инвесторами высокой доходности эмитент удовлетворил лишь половину заявок. Интерес участников рынка к длинным бумагам снижается после жестких заявлений ЦБ о монетарной политике, а также на опасениях роста объема </w:t>
      </w:r>
      <w:proofErr w:type="spellStart"/>
      <w:r w:rsidRPr="007C4E0F">
        <w:t>госзаимствований</w:t>
      </w:r>
      <w:proofErr w:type="spellEnd"/>
      <w:r w:rsidRPr="007C4E0F">
        <w:t>. В таких условиях доходность длинных ОФЗ может превысить 15% годовых.</w:t>
      </w:r>
      <w:bookmarkEnd w:id="95"/>
    </w:p>
    <w:p w14:paraId="45389C60" w14:textId="77777777" w:rsidR="007C4E0F" w:rsidRPr="007C4E0F" w:rsidRDefault="007C4E0F" w:rsidP="007C4E0F">
      <w:r w:rsidRPr="007C4E0F">
        <w:t>Активность инвесторов на первичном рынке государственного долга заметно снизилась. Суммарный спрос на предложенные 27 мая два выпуска ОФЗ-ПД составил немногим более 165 млрд руб., на 35% ниже результата предшествующей недели. Причем на тринадцатилетний выпуск спрос составил всего 67,5 млрд руб. При этом Минфин удовлетворил лишь половину заявок по этому выпуску, а общий объем размещения составил лишь 105 млрд руб., сократившись по сравнению с результатом недельной давности почти на 40%. Даже с учетом регулярных доразмещений министерство привлекло по итогам мая лишь 515 млрд руб., на 45% ниже результата апреля и минимальный показатель с января.</w:t>
      </w:r>
    </w:p>
    <w:p w14:paraId="27D3D708" w14:textId="77777777" w:rsidR="007C4E0F" w:rsidRPr="006C4627" w:rsidRDefault="007C4E0F" w:rsidP="007C4E0F">
      <w:r w:rsidRPr="007C4E0F">
        <w:t xml:space="preserve">Активность инвесторов снизилась на фоне роста доходностей из-за неопределенности перед июньским заседанием Банка России и неясности с бюджетными параметрами. </w:t>
      </w:r>
      <w:r w:rsidRPr="006C4627">
        <w:t xml:space="preserve">В апреле регулятор хотя и снизил ставку, как ожидало большинство аналитиков на 0,5 п. п., до 14,5%, однако повысил прогноз на этот год до 14-14,5% и на следующий год (до 8-10%). Вдобавок к этому глава ЦБ Эльвира </w:t>
      </w:r>
      <w:proofErr w:type="spellStart"/>
      <w:r w:rsidRPr="006C4627">
        <w:t>Набиуллина</w:t>
      </w:r>
      <w:proofErr w:type="spellEnd"/>
      <w:r w:rsidRPr="006C4627">
        <w:t xml:space="preserve"> не исключила возможность паузы в изменении ставки на ближайших заседаниях. Как итог - с начала месяца доходности среднесрочных и длинных ОФЗ выросли на 27-37 б. п., до 14,75-14,82% годовых, поднявшись до значений начала весны. Доходности краткосрочных бумаг выросли на 2 б. п., до 13,37-13,44% годовых.</w:t>
      </w:r>
    </w:p>
    <w:p w14:paraId="04ED24AD" w14:textId="77777777" w:rsidR="007C4E0F" w:rsidRPr="006C4627" w:rsidRDefault="007C4E0F" w:rsidP="007C4E0F">
      <w:r w:rsidRPr="006C4627">
        <w:t>6,47 триллиона рублей</w:t>
      </w:r>
    </w:p>
    <w:p w14:paraId="18A4C15D" w14:textId="77777777" w:rsidR="007C4E0F" w:rsidRPr="006C4627" w:rsidRDefault="007C4E0F" w:rsidP="007C4E0F">
      <w:r w:rsidRPr="006C4627">
        <w:t>по номиналу составляет запланированный правительством на 2026 год максимальный объем размещения ОФЗ.</w:t>
      </w:r>
    </w:p>
    <w:p w14:paraId="039ACF53" w14:textId="77777777" w:rsidR="007C4E0F" w:rsidRPr="006C4627" w:rsidRDefault="007C4E0F" w:rsidP="007C4E0F">
      <w:r w:rsidRPr="006C4627">
        <w:t>Более сильный рост доходностей долгосрочных гособлигаций связан в первую очередь с доминирующим предложением таких бумаг со стороны Минфина. С начала года свыше двух третей всего объема заимствований пришлось на ОФЗ сроком 7-15 лет. Как отмечает аналитик «Цифра брокер» Егор Зиновьев, в ходе размещений эмитент предлагает премию к вторичному рынку, толкая доходности вверх. По оценке "Ъ", по четырехлетнему выпуску (средневзвешенная доходность 14,1% годовых) премия по доходности к вторичному рынку составила 4 б. п., по тринадцатилетнему выпуску (14,8% годовых) - 2 б. п. «Короткие бумаги Минфин не предлагает, поэтому кривая доходности ОФЗ снижена на горизонте один-три года</w:t>
      </w:r>
      <w:proofErr w:type="gramStart"/>
      <w:r w:rsidRPr="006C4627">
        <w:t>»,-</w:t>
      </w:r>
      <w:proofErr w:type="gramEnd"/>
      <w:r w:rsidRPr="006C4627">
        <w:t xml:space="preserve"> констатирует начальник отдела по работе с облигациями УК «Ингосстрах-Инвестиции» Антон Прокудин.</w:t>
      </w:r>
    </w:p>
    <w:p w14:paraId="65106204" w14:textId="77777777" w:rsidR="007C4E0F" w:rsidRPr="006C4627" w:rsidRDefault="007C4E0F" w:rsidP="007C4E0F">
      <w:r w:rsidRPr="006C4627">
        <w:t xml:space="preserve">Тем не менее спрос на облигации предъявляют как банки, так и портфельные </w:t>
      </w:r>
      <w:proofErr w:type="spellStart"/>
      <w:r w:rsidRPr="006C4627">
        <w:t>управляющии</w:t>
      </w:r>
      <w:proofErr w:type="spellEnd"/>
      <w:r w:rsidRPr="006C4627">
        <w:t>.</w:t>
      </w:r>
    </w:p>
    <w:p w14:paraId="408D1C81" w14:textId="77777777" w:rsidR="007C4E0F" w:rsidRPr="006C4627" w:rsidRDefault="007C4E0F" w:rsidP="007C4E0F">
      <w:r w:rsidRPr="006C4627">
        <w:lastRenderedPageBreak/>
        <w:t xml:space="preserve">«После апрельского заседания ЦБ фондирование стало дешевле, средние ставки депозитов снизились до 13% годовых, ставки </w:t>
      </w:r>
      <w:proofErr w:type="spellStart"/>
      <w:r w:rsidRPr="006C4627">
        <w:t>репо</w:t>
      </w:r>
      <w:proofErr w:type="spellEnd"/>
      <w:r w:rsidRPr="006C4627">
        <w:t xml:space="preserve"> стабильно ниже уровня ключевой ставки (14-14,2% годовых). То есть с точки зрения фондирования позиций рынок ОФЗ стал привлекательней для банков</w:t>
      </w:r>
      <w:proofErr w:type="gramStart"/>
      <w:r w:rsidRPr="006C4627">
        <w:t>»,-</w:t>
      </w:r>
      <w:proofErr w:type="gramEnd"/>
      <w:r w:rsidRPr="006C4627">
        <w:t xml:space="preserve"> отмечает портфельный управляющий УК «Первая» Алексей Вдовин.</w:t>
      </w:r>
    </w:p>
    <w:p w14:paraId="008B4DAB" w14:textId="77777777" w:rsidR="007C4E0F" w:rsidRPr="006C4627" w:rsidRDefault="007C4E0F" w:rsidP="007C4E0F">
      <w:r w:rsidRPr="006C4627">
        <w:t xml:space="preserve">Вдобавок к этому активно вкладывают средства в облигации и облигационные </w:t>
      </w:r>
      <w:proofErr w:type="spellStart"/>
      <w:r w:rsidRPr="006C4627">
        <w:t>ПИФы</w:t>
      </w:r>
      <w:proofErr w:type="spellEnd"/>
      <w:r w:rsidRPr="006C4627">
        <w:t xml:space="preserve"> частные инвесторы. По оценке аналитической компании «Эйлер», с начала мая только </w:t>
      </w:r>
      <w:proofErr w:type="spellStart"/>
      <w:r w:rsidRPr="006C4627">
        <w:t>ПИФы</w:t>
      </w:r>
      <w:proofErr w:type="spellEnd"/>
      <w:r w:rsidRPr="006C4627">
        <w:t xml:space="preserve"> облигаций привлекли от клиентов 130 млрд руб., а с начала года - почти 500 млрд руб. «Не прекращается приток денежных средств по пенсионным программам</w:t>
      </w:r>
      <w:proofErr w:type="gramStart"/>
      <w:r w:rsidRPr="006C4627">
        <w:t>»,-</w:t>
      </w:r>
      <w:proofErr w:type="gramEnd"/>
      <w:r w:rsidRPr="006C4627">
        <w:t xml:space="preserve"> отмечает Алексей Вдовин.</w:t>
      </w:r>
    </w:p>
    <w:p w14:paraId="7B2F5390" w14:textId="77777777" w:rsidR="007C4E0F" w:rsidRPr="006C4627" w:rsidRDefault="007C4E0F" w:rsidP="007C4E0F">
      <w:r w:rsidRPr="006C4627">
        <w:t>В ближайшие недели, до заседания Банка России 19 июня, доходности на долговом рынке продолжат расти, а в части долгосрочных ОФЗ могут превысить 15% годовых. Как считает Алексей Вдовин, при таких значениях появится мощная поддержка сегмента не только от институциональных инвесторов, но и от банков. Однако первостепенное значение для рынка будут иметь итоги июньского заседания ЦБ и комментарии по дальнейшей политике. «Основной сценарий снижения ставки на 50 б. п. поддержит котировки госбумаг. Но если Банк России ограничится 25 б. п. или возьмет паузу, коррекция усилится, и прежде всего в длинном сегменте</w:t>
      </w:r>
      <w:proofErr w:type="gramStart"/>
      <w:r w:rsidRPr="006C4627">
        <w:t>»,-</w:t>
      </w:r>
      <w:proofErr w:type="gramEnd"/>
      <w:r w:rsidRPr="006C4627">
        <w:t xml:space="preserve"> отмечает Егор Зиновьев.</w:t>
      </w:r>
    </w:p>
    <w:p w14:paraId="61A5AF3A" w14:textId="77777777" w:rsidR="007C4E0F" w:rsidRPr="006C4627" w:rsidRDefault="007C4E0F" w:rsidP="007C4E0F">
      <w:r w:rsidRPr="006C4627">
        <w:t>Виталий Гайдаев</w:t>
      </w:r>
    </w:p>
    <w:p w14:paraId="08038F41" w14:textId="6AA92940" w:rsidR="007C4E0F" w:rsidRPr="006C4627" w:rsidRDefault="005F5E3C" w:rsidP="007C4E0F">
      <w:hyperlink r:id="rId27" w:history="1">
        <w:r w:rsidR="007C4E0F" w:rsidRPr="001479B5">
          <w:rPr>
            <w:rStyle w:val="a3"/>
            <w:lang w:val="en-US"/>
          </w:rPr>
          <w:t>https</w:t>
        </w:r>
        <w:r w:rsidR="007C4E0F" w:rsidRPr="006C4627">
          <w:rPr>
            <w:rStyle w:val="a3"/>
          </w:rPr>
          <w:t>://</w:t>
        </w:r>
        <w:r w:rsidR="007C4E0F" w:rsidRPr="001479B5">
          <w:rPr>
            <w:rStyle w:val="a3"/>
            <w:lang w:val="en-US"/>
          </w:rPr>
          <w:t>www</w:t>
        </w:r>
        <w:r w:rsidR="007C4E0F" w:rsidRPr="006C4627">
          <w:rPr>
            <w:rStyle w:val="a3"/>
          </w:rPr>
          <w:t>.</w:t>
        </w:r>
        <w:proofErr w:type="spellStart"/>
        <w:r w:rsidR="007C4E0F" w:rsidRPr="001479B5">
          <w:rPr>
            <w:rStyle w:val="a3"/>
            <w:lang w:val="en-US"/>
          </w:rPr>
          <w:t>kommersant</w:t>
        </w:r>
        <w:proofErr w:type="spellEnd"/>
        <w:r w:rsidR="007C4E0F" w:rsidRPr="006C4627">
          <w:rPr>
            <w:rStyle w:val="a3"/>
          </w:rPr>
          <w:t>.</w:t>
        </w:r>
        <w:proofErr w:type="spellStart"/>
        <w:r w:rsidR="007C4E0F" w:rsidRPr="001479B5">
          <w:rPr>
            <w:rStyle w:val="a3"/>
            <w:lang w:val="en-US"/>
          </w:rPr>
          <w:t>ru</w:t>
        </w:r>
        <w:proofErr w:type="spellEnd"/>
        <w:r w:rsidR="007C4E0F" w:rsidRPr="006C4627">
          <w:rPr>
            <w:rStyle w:val="a3"/>
          </w:rPr>
          <w:t>/</w:t>
        </w:r>
        <w:r w:rsidR="007C4E0F" w:rsidRPr="001479B5">
          <w:rPr>
            <w:rStyle w:val="a3"/>
            <w:lang w:val="en-US"/>
          </w:rPr>
          <w:t>doc</w:t>
        </w:r>
        <w:r w:rsidR="007C4E0F" w:rsidRPr="006C4627">
          <w:rPr>
            <w:rStyle w:val="a3"/>
          </w:rPr>
          <w:t>/8691686</w:t>
        </w:r>
      </w:hyperlink>
      <w:r w:rsidR="007C4E0F" w:rsidRPr="006C4627">
        <w:t xml:space="preserve"> </w:t>
      </w:r>
    </w:p>
    <w:p w14:paraId="70A5B224" w14:textId="3AB96800" w:rsidR="00667845" w:rsidRPr="001A0A5A" w:rsidRDefault="00667845" w:rsidP="00667845">
      <w:pPr>
        <w:pStyle w:val="2"/>
      </w:pPr>
      <w:bookmarkStart w:id="96" w:name="_Toc230849176"/>
      <w:r w:rsidRPr="00667845">
        <w:t>Российская газета, 28.05.2026</w:t>
      </w:r>
      <w:r w:rsidRPr="001A0A5A">
        <w:t xml:space="preserve">, </w:t>
      </w:r>
      <w:r w:rsidRPr="00667845">
        <w:t>Транш доверия</w:t>
      </w:r>
      <w:bookmarkEnd w:id="96"/>
    </w:p>
    <w:p w14:paraId="3F611940" w14:textId="77777777" w:rsidR="00667845" w:rsidRPr="00667845" w:rsidRDefault="00667845" w:rsidP="00667845">
      <w:pPr>
        <w:pStyle w:val="3"/>
      </w:pPr>
      <w:bookmarkStart w:id="97" w:name="_Toc230849177"/>
      <w:r w:rsidRPr="00667845">
        <w:t xml:space="preserve">Банк России намерен до первого квартала 2027 года </w:t>
      </w:r>
      <w:proofErr w:type="gramStart"/>
      <w:r w:rsidRPr="00667845">
        <w:t>разрешить  использовать</w:t>
      </w:r>
      <w:proofErr w:type="gramEnd"/>
      <w:r w:rsidRPr="00667845">
        <w:t xml:space="preserve"> специальную рейтинговую шкалу </w:t>
      </w:r>
      <w:r w:rsidRPr="00667845">
        <w:rPr>
          <w:lang w:val="en-US"/>
        </w:rPr>
        <w:t>SF</w:t>
      </w:r>
      <w:r w:rsidRPr="00667845">
        <w:t xml:space="preserve"> (структурированное  финансирование. - Прим. ред.) для инструментов </w:t>
      </w:r>
      <w:proofErr w:type="spellStart"/>
      <w:proofErr w:type="gramStart"/>
      <w:r w:rsidRPr="00667845">
        <w:t>многотраншевой</w:t>
      </w:r>
      <w:proofErr w:type="spellEnd"/>
      <w:r w:rsidRPr="00667845">
        <w:t xml:space="preserve">  </w:t>
      </w:r>
      <w:proofErr w:type="spellStart"/>
      <w:r w:rsidRPr="00667845">
        <w:t>секьюритизации</w:t>
      </w:r>
      <w:proofErr w:type="spellEnd"/>
      <w:proofErr w:type="gramEnd"/>
      <w:r w:rsidRPr="00667845">
        <w:t xml:space="preserve">. Опрошенные "РГ" эксперты считают, что нововведение </w:t>
      </w:r>
      <w:proofErr w:type="gramStart"/>
      <w:r w:rsidRPr="00667845">
        <w:t>способно  снять</w:t>
      </w:r>
      <w:proofErr w:type="gramEnd"/>
      <w:r w:rsidRPr="00667845">
        <w:t xml:space="preserve"> существующие ограничения для инвесторов и поддержать дальнейший рост  объемов структурированного финансирования, который в последние годы  становится все более заметным сегментом российского долгового рынка.</w:t>
      </w:r>
      <w:bookmarkEnd w:id="97"/>
    </w:p>
    <w:p w14:paraId="0B127D07" w14:textId="77777777" w:rsidR="00667845" w:rsidRPr="00667845" w:rsidRDefault="00667845" w:rsidP="00667845">
      <w:r w:rsidRPr="00667845">
        <w:t xml:space="preserve">Новый ориентир   После ухода международных рейтинговых агентств многие </w:t>
      </w:r>
      <w:proofErr w:type="gramStart"/>
      <w:r w:rsidRPr="00667845">
        <w:t xml:space="preserve">выпуски  </w:t>
      </w:r>
      <w:proofErr w:type="spellStart"/>
      <w:r w:rsidRPr="00667845">
        <w:t>многотраншевой</w:t>
      </w:r>
      <w:proofErr w:type="spellEnd"/>
      <w:proofErr w:type="gramEnd"/>
      <w:r w:rsidRPr="00667845">
        <w:t xml:space="preserve"> </w:t>
      </w:r>
      <w:proofErr w:type="spellStart"/>
      <w:r w:rsidRPr="00667845">
        <w:t>секьюритизации</w:t>
      </w:r>
      <w:proofErr w:type="spellEnd"/>
      <w:r w:rsidRPr="00667845">
        <w:t xml:space="preserve"> столкнулись с регуляторными ограничениями.  Генеральный директор ИК "Свой Капитал" Евгений </w:t>
      </w:r>
      <w:proofErr w:type="spellStart"/>
      <w:r w:rsidRPr="00667845">
        <w:t>Асламов</w:t>
      </w:r>
      <w:proofErr w:type="spellEnd"/>
      <w:r w:rsidRPr="00667845">
        <w:t xml:space="preserve"> напоминает, что </w:t>
      </w:r>
      <w:proofErr w:type="gramStart"/>
      <w:r w:rsidRPr="00667845">
        <w:t>при  отсутствии</w:t>
      </w:r>
      <w:proofErr w:type="gramEnd"/>
      <w:r w:rsidRPr="00667845">
        <w:t xml:space="preserve"> международных рейтингов для расчета капитала банков применялся  коэффициент риска в размере 100 процентов, что заметно снижало интерес к  таким инструментам.</w:t>
      </w:r>
    </w:p>
    <w:p w14:paraId="5F5321AD" w14:textId="77777777" w:rsidR="00667845" w:rsidRPr="007C4E0F" w:rsidRDefault="00667845" w:rsidP="00667845">
      <w:r w:rsidRPr="007C4E0F">
        <w:t xml:space="preserve">Похожую оценку дает руководитель направления по взаимодействию </w:t>
      </w:r>
      <w:proofErr w:type="gramStart"/>
      <w:r w:rsidRPr="007C4E0F">
        <w:t>с  государственными</w:t>
      </w:r>
      <w:proofErr w:type="gramEnd"/>
      <w:r w:rsidRPr="007C4E0F">
        <w:t xml:space="preserve"> органами УК "Альфа-Капитал" Николай </w:t>
      </w:r>
      <w:proofErr w:type="spellStart"/>
      <w:r w:rsidRPr="007C4E0F">
        <w:t>Швайковский</w:t>
      </w:r>
      <w:proofErr w:type="spellEnd"/>
      <w:r w:rsidRPr="007C4E0F">
        <w:t>. "</w:t>
      </w:r>
      <w:proofErr w:type="gramStart"/>
      <w:r w:rsidRPr="007C4E0F">
        <w:t>Решение  ЦБ</w:t>
      </w:r>
      <w:proofErr w:type="gramEnd"/>
      <w:r w:rsidRPr="007C4E0F">
        <w:t xml:space="preserve"> внедрить национальную шкалу </w:t>
      </w:r>
      <w:r w:rsidRPr="00667845">
        <w:rPr>
          <w:lang w:val="en-US"/>
        </w:rPr>
        <w:t>SF</w:t>
      </w:r>
      <w:r w:rsidRPr="007C4E0F">
        <w:t xml:space="preserve"> разрешает использовать рейтинги  российских агентств для оценки рисков по старшим траншам. Если </w:t>
      </w:r>
      <w:proofErr w:type="gramStart"/>
      <w:r w:rsidRPr="007C4E0F">
        <w:t>рейтинг  достаточный</w:t>
      </w:r>
      <w:proofErr w:type="gramEnd"/>
      <w:r w:rsidRPr="007C4E0F">
        <w:t xml:space="preserve">, то это снижает ставку риска и банк-инвестор экономит капитал.  Таким образом, это шаг к устранению регуляторного барьера, </w:t>
      </w:r>
      <w:proofErr w:type="gramStart"/>
      <w:r w:rsidRPr="007C4E0F">
        <w:t>который  сдерживал</w:t>
      </w:r>
      <w:proofErr w:type="gramEnd"/>
      <w:r w:rsidRPr="007C4E0F">
        <w:t xml:space="preserve"> развитие вторичного рынка </w:t>
      </w:r>
      <w:proofErr w:type="spellStart"/>
      <w:r w:rsidRPr="007C4E0F">
        <w:t>секьюритизации</w:t>
      </w:r>
      <w:proofErr w:type="spellEnd"/>
      <w:r w:rsidRPr="007C4E0F">
        <w:t xml:space="preserve"> в России", - сказал он.</w:t>
      </w:r>
    </w:p>
    <w:p w14:paraId="133FC32A" w14:textId="77777777" w:rsidR="00667845" w:rsidRPr="007C4E0F" w:rsidRDefault="00667845" w:rsidP="00667845">
      <w:r w:rsidRPr="007C4E0F">
        <w:lastRenderedPageBreak/>
        <w:t xml:space="preserve">По мнению доцента Финансового университета при Правительстве РФ </w:t>
      </w:r>
      <w:proofErr w:type="gramStart"/>
      <w:r w:rsidRPr="007C4E0F">
        <w:t>Андрея  Гусева</w:t>
      </w:r>
      <w:proofErr w:type="gramEnd"/>
      <w:r w:rsidRPr="007C4E0F">
        <w:t xml:space="preserve">, специализированная шкала также позволяет отделить качество  обеспечения и структуру сделки от корпоративных рисков эмитента, что  упрощает оценку подобных инструментов и расширяет возможности их  использования. Кроме того, появление понятных критериев </w:t>
      </w:r>
      <w:proofErr w:type="spellStart"/>
      <w:proofErr w:type="gramStart"/>
      <w:r w:rsidRPr="007C4E0F">
        <w:t>рейтингования</w:t>
      </w:r>
      <w:proofErr w:type="spellEnd"/>
      <w:r w:rsidRPr="007C4E0F">
        <w:t xml:space="preserve">  делает</w:t>
      </w:r>
      <w:proofErr w:type="gramEnd"/>
      <w:r w:rsidRPr="007C4E0F">
        <w:t xml:space="preserve"> рынок более прозрачным для всех участников и снижает  неопределенность при принятии инвестиционных решений.</w:t>
      </w:r>
    </w:p>
    <w:p w14:paraId="102EE985" w14:textId="77777777" w:rsidR="00667845" w:rsidRPr="007C4E0F" w:rsidRDefault="00667845" w:rsidP="00667845">
      <w:r w:rsidRPr="007C4E0F">
        <w:t xml:space="preserve">Необычный класс   </w:t>
      </w:r>
      <w:proofErr w:type="spellStart"/>
      <w:r w:rsidRPr="007C4E0F">
        <w:t>Секьюритизация</w:t>
      </w:r>
      <w:proofErr w:type="spellEnd"/>
      <w:r w:rsidRPr="007C4E0F">
        <w:t xml:space="preserve"> отличается от традиционных облигаций тем, </w:t>
      </w:r>
      <w:proofErr w:type="gramStart"/>
      <w:r w:rsidRPr="007C4E0F">
        <w:t>что  источником</w:t>
      </w:r>
      <w:proofErr w:type="gramEnd"/>
      <w:r w:rsidRPr="007C4E0F">
        <w:t xml:space="preserve"> выплат инвесторам выступает денежный поток по определенному пулу  активов - ипотеке, автокредитам, потребительским займам и другим  требованиям.</w:t>
      </w:r>
    </w:p>
    <w:p w14:paraId="72C13CD3" w14:textId="77777777" w:rsidR="00667845" w:rsidRPr="007C4E0F" w:rsidRDefault="00667845" w:rsidP="00667845">
      <w:r w:rsidRPr="007C4E0F">
        <w:t xml:space="preserve">"Инвестор на деле получает долю в потоке платежей по пакету активов, </w:t>
      </w:r>
      <w:proofErr w:type="gramStart"/>
      <w:r w:rsidRPr="007C4E0F">
        <w:t>а  не</w:t>
      </w:r>
      <w:proofErr w:type="gramEnd"/>
      <w:r w:rsidRPr="007C4E0F">
        <w:t xml:space="preserve"> прямое обязательство эмитента", - пояснил руководитель блока "Финансы" и  член правления Ренессанс Банка Дмитрий Васильев. В одной сделке </w:t>
      </w:r>
      <w:proofErr w:type="gramStart"/>
      <w:r w:rsidRPr="007C4E0F">
        <w:t>могут  выпускаться</w:t>
      </w:r>
      <w:proofErr w:type="gramEnd"/>
      <w:r w:rsidRPr="007C4E0F">
        <w:t xml:space="preserve"> несколько траншей с разным уровнем риска и доходности: старшие  получают дополнительную защиту, а младшие принимают на себя первые  возможные убытки.</w:t>
      </w:r>
    </w:p>
    <w:p w14:paraId="7A475C9D" w14:textId="77777777" w:rsidR="00667845" w:rsidRPr="007C4E0F" w:rsidRDefault="00667845" w:rsidP="00667845">
      <w:r w:rsidRPr="007C4E0F">
        <w:t xml:space="preserve">По словам экспертов, ключевыми рисками остаются ухудшение </w:t>
      </w:r>
      <w:proofErr w:type="gramStart"/>
      <w:r w:rsidRPr="007C4E0F">
        <w:t>качества  базовых</w:t>
      </w:r>
      <w:proofErr w:type="gramEnd"/>
      <w:r w:rsidRPr="007C4E0F">
        <w:t xml:space="preserve"> активов, досрочные погашения кредитов, операционные ошибки  участников сделки и недостаточная прозрачность информации о состоянии пула.  Поэтому инвесторам приходится анализировать не только </w:t>
      </w:r>
      <w:proofErr w:type="gramStart"/>
      <w:r w:rsidRPr="007C4E0F">
        <w:t>финансовые  показатели</w:t>
      </w:r>
      <w:proofErr w:type="gramEnd"/>
      <w:r w:rsidRPr="007C4E0F">
        <w:t>, но и структуру сделки, механизмы распределения платежей и  юридические особенности выпуска.</w:t>
      </w:r>
    </w:p>
    <w:p w14:paraId="1EB8FDE1" w14:textId="77777777" w:rsidR="00667845" w:rsidRPr="007C4E0F" w:rsidRDefault="00667845" w:rsidP="00667845">
      <w:r w:rsidRPr="007C4E0F">
        <w:t xml:space="preserve">Как отмечает Николай </w:t>
      </w:r>
      <w:proofErr w:type="spellStart"/>
      <w:r w:rsidRPr="007C4E0F">
        <w:t>Швайковский</w:t>
      </w:r>
      <w:proofErr w:type="spellEnd"/>
      <w:r w:rsidRPr="007C4E0F">
        <w:t xml:space="preserve">, кредитное качество таких </w:t>
      </w:r>
      <w:proofErr w:type="gramStart"/>
      <w:r w:rsidRPr="007C4E0F">
        <w:t>бумаг  определяется</w:t>
      </w:r>
      <w:proofErr w:type="gramEnd"/>
      <w:r w:rsidRPr="007C4E0F">
        <w:t xml:space="preserve"> прежде всего качеством обеспечивающих активов и особенностями  структуры сделки. Именно поэтому для оценки подобных инструментов </w:t>
      </w:r>
      <w:proofErr w:type="gramStart"/>
      <w:r w:rsidRPr="007C4E0F">
        <w:t>требуются  специальные</w:t>
      </w:r>
      <w:proofErr w:type="gramEnd"/>
      <w:r w:rsidRPr="007C4E0F">
        <w:t xml:space="preserve"> методики </w:t>
      </w:r>
      <w:proofErr w:type="spellStart"/>
      <w:r w:rsidRPr="007C4E0F">
        <w:t>рейтингования</w:t>
      </w:r>
      <w:proofErr w:type="spellEnd"/>
      <w:r w:rsidRPr="007C4E0F">
        <w:t>, которые учитывают не только вероятность  дефолтов в пуле, но и механизмы защиты инвесторов.</w:t>
      </w:r>
    </w:p>
    <w:p w14:paraId="39F06A8B" w14:textId="77777777" w:rsidR="00667845" w:rsidRPr="007C4E0F" w:rsidRDefault="00667845" w:rsidP="00667845">
      <w:r w:rsidRPr="007C4E0F">
        <w:t xml:space="preserve">Длинные деньги   Участники рынка ожидают, что внедрение новой шкалы повысит интерес </w:t>
      </w:r>
      <w:proofErr w:type="gramStart"/>
      <w:r w:rsidRPr="007C4E0F">
        <w:t xml:space="preserve">к  </w:t>
      </w:r>
      <w:proofErr w:type="spellStart"/>
      <w:r w:rsidRPr="007C4E0F">
        <w:t>секьюритизации</w:t>
      </w:r>
      <w:proofErr w:type="spellEnd"/>
      <w:proofErr w:type="gramEnd"/>
      <w:r w:rsidRPr="007C4E0F">
        <w:t xml:space="preserve"> как со стороны банков, так и со стороны институциональных  инвесторов.</w:t>
      </w:r>
    </w:p>
    <w:p w14:paraId="57342D1D" w14:textId="77777777" w:rsidR="00667845" w:rsidRPr="007C4E0F" w:rsidRDefault="00667845" w:rsidP="00667845">
      <w:r w:rsidRPr="007C4E0F">
        <w:t xml:space="preserve">"Для институциональных инвесторов появление качественных </w:t>
      </w:r>
      <w:proofErr w:type="gramStart"/>
      <w:r w:rsidRPr="007C4E0F">
        <w:t>долгосрочных  инструментов</w:t>
      </w:r>
      <w:proofErr w:type="gramEnd"/>
      <w:r w:rsidRPr="007C4E0F">
        <w:t xml:space="preserve"> через </w:t>
      </w:r>
      <w:proofErr w:type="spellStart"/>
      <w:r w:rsidRPr="007C4E0F">
        <w:t>секьюритизацию</w:t>
      </w:r>
      <w:proofErr w:type="spellEnd"/>
      <w:r w:rsidRPr="007C4E0F">
        <w:t xml:space="preserve"> станет дополнительным инструментом для  диверсификации портфелей и снижения зависимости от более </w:t>
      </w:r>
      <w:proofErr w:type="spellStart"/>
      <w:r w:rsidRPr="007C4E0F">
        <w:t>волатильных</w:t>
      </w:r>
      <w:proofErr w:type="spellEnd"/>
      <w:r w:rsidRPr="007C4E0F">
        <w:t xml:space="preserve">  активов", - отметил Дмитрий Васильев.</w:t>
      </w:r>
    </w:p>
    <w:p w14:paraId="07B38A7B" w14:textId="77777777" w:rsidR="00667845" w:rsidRPr="007C4E0F" w:rsidRDefault="00667845" w:rsidP="00667845">
      <w:r w:rsidRPr="007C4E0F">
        <w:t xml:space="preserve">По мнению экспертов, банки смогут эффективнее управлять балансом </w:t>
      </w:r>
      <w:proofErr w:type="gramStart"/>
      <w:r w:rsidRPr="007C4E0F">
        <w:t>и  привлекать</w:t>
      </w:r>
      <w:proofErr w:type="gramEnd"/>
      <w:r w:rsidRPr="007C4E0F">
        <w:t xml:space="preserve"> долгосрочное финансирование, а управляющие компании, страховые  организации и пенсионные фонды получат доступ к более широкому набору  инструментов с фиксированной доходностью и понятным уровнем риска.</w:t>
      </w:r>
    </w:p>
    <w:p w14:paraId="0DD4351A" w14:textId="77777777" w:rsidR="00667845" w:rsidRPr="007C4E0F" w:rsidRDefault="00667845" w:rsidP="00667845">
      <w:r w:rsidRPr="007C4E0F">
        <w:t xml:space="preserve">Рынок уже демонстрирует высокие темпы роста. По данным, </w:t>
      </w:r>
      <w:proofErr w:type="gramStart"/>
      <w:r w:rsidRPr="007C4E0F">
        <w:t>которые  приводят</w:t>
      </w:r>
      <w:proofErr w:type="gramEnd"/>
      <w:r w:rsidRPr="007C4E0F">
        <w:t xml:space="preserve"> эксперты, объем </w:t>
      </w:r>
      <w:proofErr w:type="spellStart"/>
      <w:r w:rsidRPr="007C4E0F">
        <w:t>многотраншевой</w:t>
      </w:r>
      <w:proofErr w:type="spellEnd"/>
      <w:r w:rsidRPr="007C4E0F">
        <w:t xml:space="preserve"> </w:t>
      </w:r>
      <w:proofErr w:type="spellStart"/>
      <w:r w:rsidRPr="007C4E0F">
        <w:t>секьюритизации</w:t>
      </w:r>
      <w:proofErr w:type="spellEnd"/>
      <w:r w:rsidRPr="007C4E0F">
        <w:t xml:space="preserve"> в России в 2025 году  увеличился примерно в пять раз и достиг 229 миллиардов рублей. По </w:t>
      </w:r>
      <w:proofErr w:type="gramStart"/>
      <w:r w:rsidRPr="007C4E0F">
        <w:t>мнению  Евгения</w:t>
      </w:r>
      <w:proofErr w:type="gramEnd"/>
      <w:r w:rsidRPr="007C4E0F">
        <w:t xml:space="preserve"> </w:t>
      </w:r>
      <w:proofErr w:type="spellStart"/>
      <w:r w:rsidRPr="007C4E0F">
        <w:t>Асламова</w:t>
      </w:r>
      <w:proofErr w:type="spellEnd"/>
      <w:r w:rsidRPr="007C4E0F">
        <w:t>, рынок способен обновить этот рекорд и по итогам текущего  года.</w:t>
      </w:r>
    </w:p>
    <w:p w14:paraId="2105E490" w14:textId="77777777" w:rsidR="00667845" w:rsidRPr="007C4E0F" w:rsidRDefault="00667845" w:rsidP="00667845">
      <w:proofErr w:type="spellStart"/>
      <w:r w:rsidRPr="007C4E0F">
        <w:t>Сооснователь</w:t>
      </w:r>
      <w:proofErr w:type="spellEnd"/>
      <w:r w:rsidRPr="007C4E0F">
        <w:t xml:space="preserve"> </w:t>
      </w:r>
      <w:proofErr w:type="spellStart"/>
      <w:r w:rsidRPr="007C4E0F">
        <w:t>финтех</w:t>
      </w:r>
      <w:proofErr w:type="spellEnd"/>
      <w:r w:rsidRPr="007C4E0F">
        <w:t xml:space="preserve">-компании </w:t>
      </w:r>
      <w:proofErr w:type="spellStart"/>
      <w:r w:rsidRPr="00667845">
        <w:rPr>
          <w:lang w:val="en-US"/>
        </w:rPr>
        <w:t>Ivitech</w:t>
      </w:r>
      <w:proofErr w:type="spellEnd"/>
      <w:r w:rsidRPr="007C4E0F">
        <w:t xml:space="preserve"> Артем Москалев считает, что </w:t>
      </w:r>
      <w:proofErr w:type="gramStart"/>
      <w:r w:rsidRPr="007C4E0F">
        <w:t>круг  активов</w:t>
      </w:r>
      <w:proofErr w:type="gramEnd"/>
      <w:r w:rsidRPr="007C4E0F">
        <w:t xml:space="preserve"> для </w:t>
      </w:r>
      <w:proofErr w:type="spellStart"/>
      <w:r w:rsidRPr="007C4E0F">
        <w:t>секьюритизации</w:t>
      </w:r>
      <w:proofErr w:type="spellEnd"/>
      <w:r w:rsidRPr="007C4E0F">
        <w:t xml:space="preserve"> будет постепенно расширяться. "Если </w:t>
      </w:r>
      <w:proofErr w:type="gramStart"/>
      <w:r w:rsidRPr="007C4E0F">
        <w:t>раньше  основой</w:t>
      </w:r>
      <w:proofErr w:type="gramEnd"/>
      <w:r w:rsidRPr="007C4E0F">
        <w:t xml:space="preserve"> рынка были в первую очередь ипотечные бумаги, то сейчас все большее  значение получают потребительские кредиты, </w:t>
      </w:r>
      <w:r w:rsidRPr="00667845">
        <w:rPr>
          <w:lang w:val="en-US"/>
        </w:rPr>
        <w:t>POS</w:t>
      </w:r>
      <w:r w:rsidRPr="007C4E0F">
        <w:t xml:space="preserve">-кредитование, </w:t>
      </w:r>
      <w:r w:rsidRPr="00667845">
        <w:rPr>
          <w:lang w:val="en-US"/>
        </w:rPr>
        <w:t>BNPL</w:t>
      </w:r>
      <w:r w:rsidRPr="007C4E0F">
        <w:t xml:space="preserve"> и  продукты для МСБ", - сказал он.</w:t>
      </w:r>
    </w:p>
    <w:p w14:paraId="7A1E320A" w14:textId="77777777" w:rsidR="00667845" w:rsidRPr="007C4E0F" w:rsidRDefault="00667845" w:rsidP="00667845">
      <w:r w:rsidRPr="007C4E0F">
        <w:lastRenderedPageBreak/>
        <w:t xml:space="preserve">Эксперты полагают, что единые подходы к </w:t>
      </w:r>
      <w:proofErr w:type="spellStart"/>
      <w:r w:rsidRPr="007C4E0F">
        <w:t>рейтингованию</w:t>
      </w:r>
      <w:proofErr w:type="spellEnd"/>
      <w:r w:rsidRPr="007C4E0F">
        <w:t xml:space="preserve"> сделают </w:t>
      </w:r>
      <w:proofErr w:type="gramStart"/>
      <w:r w:rsidRPr="007C4E0F">
        <w:t>рынок  более</w:t>
      </w:r>
      <w:proofErr w:type="gramEnd"/>
      <w:r w:rsidRPr="007C4E0F">
        <w:t xml:space="preserve"> прозрачным и понятным для инвесторов. Это должно </w:t>
      </w:r>
      <w:proofErr w:type="gramStart"/>
      <w:r w:rsidRPr="007C4E0F">
        <w:t>способствовать  появлению</w:t>
      </w:r>
      <w:proofErr w:type="gramEnd"/>
      <w:r w:rsidRPr="007C4E0F">
        <w:t xml:space="preserve"> новых сделок и расширению круга эмитентов.</w:t>
      </w:r>
    </w:p>
    <w:p w14:paraId="73729FA4" w14:textId="77777777" w:rsidR="00667845" w:rsidRPr="007C4E0F" w:rsidRDefault="00667845" w:rsidP="00667845">
      <w:r w:rsidRPr="007C4E0F">
        <w:t xml:space="preserve">В результате </w:t>
      </w:r>
      <w:proofErr w:type="spellStart"/>
      <w:r w:rsidRPr="007C4E0F">
        <w:t>секьюритизация</w:t>
      </w:r>
      <w:proofErr w:type="spellEnd"/>
      <w:r w:rsidRPr="007C4E0F">
        <w:t xml:space="preserve"> может стать одним из важных </w:t>
      </w:r>
      <w:proofErr w:type="gramStart"/>
      <w:r w:rsidRPr="007C4E0F">
        <w:t>источников  финансирования</w:t>
      </w:r>
      <w:proofErr w:type="gramEnd"/>
      <w:r w:rsidRPr="007C4E0F">
        <w:t xml:space="preserve"> для различных сегментов экономики, а рынок  структурированного финансирования - перейти на новый этап развития.</w:t>
      </w:r>
    </w:p>
    <w:p w14:paraId="518CB015" w14:textId="0F635A15" w:rsidR="00667845" w:rsidRPr="001A0A5A" w:rsidRDefault="00667845" w:rsidP="00667845">
      <w:r w:rsidRPr="001A0A5A">
        <w:t xml:space="preserve">Александр </w:t>
      </w:r>
      <w:proofErr w:type="spellStart"/>
      <w:r w:rsidRPr="001A0A5A">
        <w:t>Фейст</w:t>
      </w:r>
      <w:proofErr w:type="spellEnd"/>
    </w:p>
    <w:p w14:paraId="32932A25" w14:textId="2E9E3DFF" w:rsidR="00D95539" w:rsidRPr="00D95539" w:rsidRDefault="00D95539" w:rsidP="00D95539">
      <w:pPr>
        <w:pStyle w:val="2"/>
      </w:pPr>
      <w:bookmarkStart w:id="98" w:name="_Toc230849178"/>
      <w:r w:rsidRPr="00D95539">
        <w:t>РБК, 28.05.2026, Дефляция на овощной базе</w:t>
      </w:r>
      <w:bookmarkEnd w:id="98"/>
    </w:p>
    <w:p w14:paraId="5D9A2398" w14:textId="0B63A582" w:rsidR="00D95539" w:rsidRPr="00D95539" w:rsidRDefault="00D95539" w:rsidP="00D95539">
      <w:pPr>
        <w:pStyle w:val="3"/>
      </w:pPr>
      <w:bookmarkStart w:id="99" w:name="_Toc230849179"/>
      <w:r w:rsidRPr="00D95539">
        <w:t>Инфляция в апреле замедлилась до 0,1% к предыдущему месяцу, а в мае в России дважды фиксировалась недельная дефляция- раньше, чем обычно, на 2-3 месяца. Одни эксперты считают это победой ЦБ, другие - временным эффектом. РБК разбирался, почему цены ведут себя так необычно.</w:t>
      </w:r>
      <w:bookmarkEnd w:id="99"/>
    </w:p>
    <w:p w14:paraId="7D5463AB" w14:textId="77777777" w:rsidR="00D95539" w:rsidRPr="00D95539" w:rsidRDefault="00D95539" w:rsidP="00D95539">
      <w:r w:rsidRPr="00D95539">
        <w:t>Инфляция в России замедляется быстрее, чем ожидали рынок и регулятор. По данным Росстата, рост потребительских цен в апреле составил 0,14% месяц к месяцу - минимум за последние несколько лет после 0,60% в марте и 0,73% в феврале. Годовая инфляция опустилась до 5,58%.</w:t>
      </w:r>
    </w:p>
    <w:p w14:paraId="29809514" w14:textId="77777777" w:rsidR="00D95539" w:rsidRPr="00D95539" w:rsidRDefault="00D95539" w:rsidP="00D95539">
      <w:r w:rsidRPr="00D95539">
        <w:t>С поправкой на сезонность Банк России оценил месячный прирост цен в пересчете на год (</w:t>
      </w:r>
      <w:r w:rsidRPr="00D95539">
        <w:rPr>
          <w:lang w:val="en-US"/>
        </w:rPr>
        <w:t>SAAR</w:t>
      </w:r>
      <w:r w:rsidRPr="00D95539">
        <w:t xml:space="preserve">) в 2,4% - в два с половиной раза меньше мартовских 5,9% и значительно ниже </w:t>
      </w:r>
      <w:proofErr w:type="spellStart"/>
      <w:r w:rsidRPr="00D95539">
        <w:t>таргета</w:t>
      </w:r>
      <w:proofErr w:type="spellEnd"/>
      <w:r w:rsidRPr="00D95539">
        <w:t xml:space="preserve"> 4%. Устойчивая инфляция, по оценке ЦБ, в апреле замедлилась до 4%, а в отдельных метриках - даже ниже.</w:t>
      </w:r>
    </w:p>
    <w:p w14:paraId="44E3E0C7" w14:textId="77777777" w:rsidR="00D95539" w:rsidRPr="00D95539" w:rsidRDefault="00D95539" w:rsidP="00D95539">
      <w:r w:rsidRPr="00D95539">
        <w:t>В мае тренд продолжился. Росстат дважды за три недели зафиксировал снижение потребительских цен - на 0,02% за неделю с 28 апреля по 4 мая и повторно с 13 по 18 мая. На неделе между ними рост цен составил лишь 0,07%. За 18 дней мая накопленная инфляция всего 0,04 при целевых 0,42% для всего месяца, отмечает директор по инвестициям УК "Астра Управление активами" Дмитрий Полевой. Годовая инфляция к 18 мая замедлилась до 5,5%.</w:t>
      </w:r>
    </w:p>
    <w:p w14:paraId="75331B31" w14:textId="77777777" w:rsidR="00D95539" w:rsidRPr="00D95539" w:rsidRDefault="00D95539" w:rsidP="00D95539">
      <w:r w:rsidRPr="00D95539">
        <w:t xml:space="preserve">Росстат также опубликовал данные по ценам производителей за апрель: плюс 6,1% месяц к месяцу и 5,5% год к году, однако почти весь рост пришелся на добывающий сектор (плюс 32% месяц к месяцу из-за скачка в </w:t>
      </w:r>
      <w:proofErr w:type="spellStart"/>
      <w:r w:rsidRPr="00D95539">
        <w:t>нефтегазе</w:t>
      </w:r>
      <w:proofErr w:type="spellEnd"/>
      <w:r w:rsidRPr="00D95539">
        <w:t>). В обрабатывающей промышленности без нефтепереработки рост составил 0,7% - ниже мартовских 0,9%.</w:t>
      </w:r>
    </w:p>
    <w:p w14:paraId="44A70C07" w14:textId="77777777" w:rsidR="00D95539" w:rsidRPr="00D95539" w:rsidRDefault="00D95539" w:rsidP="00D95539">
      <w:r w:rsidRPr="00D95539">
        <w:t>Почему инфляция резко замедлилась</w:t>
      </w:r>
    </w:p>
    <w:p w14:paraId="578551AB" w14:textId="77777777" w:rsidR="00D95539" w:rsidRPr="00D95539" w:rsidRDefault="00D95539" w:rsidP="00D95539">
      <w:r w:rsidRPr="00D95539">
        <w:t>За скоростью апрельского замедления инфляции стоят три основных фактора.</w:t>
      </w:r>
    </w:p>
    <w:p w14:paraId="309AE0E4" w14:textId="77777777" w:rsidR="00D95539" w:rsidRPr="00D95539" w:rsidRDefault="00D95539" w:rsidP="00D95539">
      <w:r w:rsidRPr="00D95539">
        <w:t>Главный - цены на продовольствие. Плодоовощная продукция в мае дешевеет на 2-3% в неделю: огурцы потеряли 11,7%, помидоры - 10,7%. Обычно сезонное удешевление начинается во второй половине июля - начале августа; в этом году оно стартовало на 2-3 месяца раньше.</w:t>
      </w:r>
    </w:p>
    <w:p w14:paraId="40B26784" w14:textId="77777777" w:rsidR="00D95539" w:rsidRPr="00D95539" w:rsidRDefault="00D95539" w:rsidP="00D95539">
      <w:r w:rsidRPr="00D95539">
        <w:t xml:space="preserve">Второй фактор-укрепление рубля. Курс в мае опускался до 70-72 руб. за доллар, что замедляет рост цен на непродовольственные товары и часть импортного продовольствия. Главный экономист группы ВТБ Родион </w:t>
      </w:r>
      <w:proofErr w:type="spellStart"/>
      <w:r w:rsidRPr="00D95539">
        <w:t>Латыпов</w:t>
      </w:r>
      <w:proofErr w:type="spellEnd"/>
      <w:r w:rsidRPr="00D95539">
        <w:t xml:space="preserve"> указывает, что эффект переноса курса в потребительские цены "значимо превышает общепринятые 0,5-0,6 п.п. на каждые 10% изменения курса".</w:t>
      </w:r>
    </w:p>
    <w:p w14:paraId="173A00E2" w14:textId="77777777" w:rsidR="00D95539" w:rsidRPr="00D95539" w:rsidRDefault="00D95539" w:rsidP="00D95539">
      <w:r w:rsidRPr="00D95539">
        <w:lastRenderedPageBreak/>
        <w:t xml:space="preserve">Главный экономист Газпромбанка Павел Бирюков приводит свои расчеты: вклад продовольствия в инфляцию </w:t>
      </w:r>
      <w:r w:rsidRPr="00D95539">
        <w:rPr>
          <w:lang w:val="en-US"/>
        </w:rPr>
        <w:t>SAAR</w:t>
      </w:r>
      <w:r w:rsidRPr="00D95539">
        <w:t xml:space="preserve"> сократился на 2,7 п.п. за месяц на фоне нетипично ранней овощной дефляции (минус 3,0% месяц к месяцу против плюс 1,7% в среднем за последние десять лет). По его оценке, это результат укрепления рубля на 7,9% месяц к месяцу в апреле и связанного с ним роста импорта овощей.</w:t>
      </w:r>
    </w:p>
    <w:p w14:paraId="27408DFC" w14:textId="77777777" w:rsidR="00D95539" w:rsidRPr="00D95539" w:rsidRDefault="00D95539" w:rsidP="00D95539">
      <w:r w:rsidRPr="00D95539">
        <w:t xml:space="preserve">Третий драйвер - исчерпание эффекта повышения НДС с 20 до 22% с 1 января. Как указывал ЦБ в аналитической записке от 13 </w:t>
      </w:r>
      <w:proofErr w:type="gramStart"/>
      <w:r w:rsidRPr="00D95539">
        <w:t>мая ,</w:t>
      </w:r>
      <w:proofErr w:type="gramEnd"/>
      <w:r w:rsidRPr="00D95539">
        <w:t xml:space="preserve"> прямой вклад повышения составил 0,41 п.п. в январе, 0,30 п.п. в феврале, 0,14 п.п. в марте, а далее стал незначительным.</w:t>
      </w:r>
    </w:p>
    <w:p w14:paraId="7293B2A4" w14:textId="77777777" w:rsidR="00D95539" w:rsidRPr="00D95539" w:rsidRDefault="00D95539" w:rsidP="00D95539">
      <w:r w:rsidRPr="00D95539">
        <w:t xml:space="preserve">"Крепкий рубль и жесткая ДКП (денежно-кредитная политика) продолжают уверенно нивелировать эффекты масштабного бюджетного импульса начала года на инфляцию, которая возвращается к плановым уровням быстрее исходных ожиданий", - констатирует Полевой. Однако эксперты расходятся в оценках, насколько текущие темпы замедления инфляции устойчивы. Главный экономист </w:t>
      </w:r>
      <w:proofErr w:type="spellStart"/>
      <w:r w:rsidRPr="00D95539">
        <w:t>Альфа-банка</w:t>
      </w:r>
      <w:proofErr w:type="spellEnd"/>
      <w:r w:rsidRPr="00D95539">
        <w:t xml:space="preserve"> Наталия Орлова подчеркивает, что </w:t>
      </w:r>
      <w:proofErr w:type="spellStart"/>
      <w:r w:rsidRPr="00D95539">
        <w:t>дезинфляция</w:t>
      </w:r>
      <w:proofErr w:type="spellEnd"/>
      <w:r w:rsidRPr="00D95539">
        <w:t xml:space="preserve"> апреля- мая обеспечена разовыми факторами: "Ключевой драйвер -дефляция в продовольственном сегменте, но этот показатель малочувствителен к решениям ДКП". Текущее </w:t>
      </w:r>
      <w:proofErr w:type="spellStart"/>
      <w:r w:rsidRPr="00D95539">
        <w:t>переукрепление</w:t>
      </w:r>
      <w:proofErr w:type="spellEnd"/>
      <w:r w:rsidRPr="00D95539">
        <w:t xml:space="preserve"> рубля Орлова также считает временным.</w:t>
      </w:r>
    </w:p>
    <w:p w14:paraId="27394354" w14:textId="77777777" w:rsidR="00D95539" w:rsidRPr="00D95539" w:rsidRDefault="00D95539" w:rsidP="00D95539">
      <w:r w:rsidRPr="00D95539">
        <w:t xml:space="preserve">Важный фактор, который мог бы говорить об устойчивости тренда, - охлаждение спроса под воздействием жесткой ДКП. Главный аналитик </w:t>
      </w:r>
      <w:proofErr w:type="spellStart"/>
      <w:r w:rsidRPr="00D95539">
        <w:t>Совкомбанка</w:t>
      </w:r>
      <w:proofErr w:type="spellEnd"/>
      <w:r w:rsidRPr="00D95539">
        <w:t xml:space="preserve"> Михаил Васильев считает, что оно вносит свой вклад в замедление инфляции. Но Орлова с этим не согласна: по ее оценке, темпы роста розничной торговли во втором квартале останутся на уровнях прошлого года. Охлаждения спроса она не видит. Бирюков, впрочем, обращает внимание: замедляется и базовая инфляция -до 3,9 </w:t>
      </w:r>
      <w:r w:rsidRPr="00D95539">
        <w:rPr>
          <w:lang w:val="en-US"/>
        </w:rPr>
        <w:t>SAAR</w:t>
      </w:r>
      <w:r w:rsidRPr="00D95539">
        <w:t xml:space="preserve"> с 4,8% ранее. Это дает основания говорить и о влиянии жесткой ДКП на потребительский спрос.</w:t>
      </w:r>
    </w:p>
    <w:p w14:paraId="5AD8A9D5" w14:textId="77777777" w:rsidR="00D95539" w:rsidRPr="00D95539" w:rsidRDefault="00D95539" w:rsidP="00D95539">
      <w:r w:rsidRPr="00D95539">
        <w:t>Проблемные сигналы: услуги и инфляционные ожидания</w:t>
      </w:r>
    </w:p>
    <w:p w14:paraId="44F832AF" w14:textId="77777777" w:rsidR="00D95539" w:rsidRPr="00D95539" w:rsidRDefault="00D95539" w:rsidP="00D95539">
      <w:r w:rsidRPr="00D95539">
        <w:t>На фоне общего замедления два сигнала не позволяют объявить окончательную победу над ростом цен, считают эксперты.</w:t>
      </w:r>
    </w:p>
    <w:p w14:paraId="00BD4968" w14:textId="77777777" w:rsidR="00D95539" w:rsidRPr="00D95539" w:rsidRDefault="00D95539" w:rsidP="00D95539">
      <w:r w:rsidRPr="00D95539">
        <w:t xml:space="preserve">Во-первых, сохранение высоких темпов роста цен в услугах. В апреле они подорожали на 9,9% в годовом выражении и остаются главным очагом инфляции. Бытовые услуги, медицина, гостиницы и транспорт по-прежнему растут значительно быстрее общего индекса. </w:t>
      </w:r>
      <w:proofErr w:type="spellStart"/>
      <w:r w:rsidRPr="00D95539">
        <w:t>Латыпов</w:t>
      </w:r>
      <w:proofErr w:type="spellEnd"/>
      <w:r w:rsidRPr="00D95539">
        <w:t xml:space="preserve"> объясняет разрыв: цены на услуги, в отличие от товаров, слабо зависят от курса рубля и значительно сильнее - от динамики зарплат. Рынок труда остается напряженным, и это проявляется именно в секторе услуг, указывает он. Бирюков конкретизирует масштаб проблемы: безработица остается на исторически минимальных ~2,1%, а реальные темпы роста зарплат по итогам 2025 года в шесть раз превысили рост производительности труда (4,4 против 0,7%).</w:t>
      </w:r>
    </w:p>
    <w:p w14:paraId="78B5C87C" w14:textId="77777777" w:rsidR="00D95539" w:rsidRPr="00D95539" w:rsidRDefault="00D95539" w:rsidP="00D95539">
      <w:r w:rsidRPr="00D95539">
        <w:t xml:space="preserve">Прогресс, впрочем, есть. По оценкам Полевого, нерегулируемые услуги (стоимость которых не определяется государством) в апреле замедлились с 13 до 5,8% </w:t>
      </w:r>
      <w:r w:rsidRPr="00D95539">
        <w:rPr>
          <w:lang w:val="en-US"/>
        </w:rPr>
        <w:t>SAAR</w:t>
      </w:r>
      <w:r w:rsidRPr="00D95539">
        <w:t xml:space="preserve"> - наиболее значимое улучшение за последние месяцы.</w:t>
      </w:r>
    </w:p>
    <w:p w14:paraId="70D9359B" w14:textId="77777777" w:rsidR="00D95539" w:rsidRPr="00D95539" w:rsidRDefault="00D95539" w:rsidP="00D95539">
      <w:r w:rsidRPr="00D95539">
        <w:t>Второй сигнал - инфляционные ожидания населения. Несмотря на фактическое замедление роста цен, в мае они выросли до 13% (с 12,9% в апреле), а наблюдаемая инфляция подскочила до 15,1% (с 14,6%). Васильев видит причину в инерции: инфляция уже шестой год находится значимо выше целевых 4%, и выросшие за эти годы цены на недвижимость, автомобили, стройматериалы все еще сказываются на восприятии экономической ситуации.</w:t>
      </w:r>
    </w:p>
    <w:p w14:paraId="57EA6A93" w14:textId="77777777" w:rsidR="00D95539" w:rsidRPr="00D95539" w:rsidRDefault="00D95539" w:rsidP="00D95539">
      <w:r w:rsidRPr="00D95539">
        <w:lastRenderedPageBreak/>
        <w:t>Как данные повлияют на траекторию ключевой ставки</w:t>
      </w:r>
    </w:p>
    <w:p w14:paraId="57077F90" w14:textId="77777777" w:rsidR="00D95539" w:rsidRPr="00D95539" w:rsidRDefault="00D95539" w:rsidP="00D95539">
      <w:r w:rsidRPr="00D95539">
        <w:t xml:space="preserve">Банк России 24 апреля снизил ключевую ставку на 50 </w:t>
      </w:r>
      <w:proofErr w:type="spellStart"/>
      <w:r w:rsidRPr="00D95539">
        <w:t>б.п</w:t>
      </w:r>
      <w:proofErr w:type="spellEnd"/>
      <w:r w:rsidRPr="00D95539">
        <w:t>., до 14,5%. Следующее заседание совета директоров ЦБ назначено на 19 июня: большинство опрошенных РБК экспертов считают, что ЦБ повторит тот же шаг снижения.</w:t>
      </w:r>
    </w:p>
    <w:p w14:paraId="55B5A24F" w14:textId="77777777" w:rsidR="00D95539" w:rsidRPr="00D95539" w:rsidRDefault="00D95539" w:rsidP="00D95539">
      <w:r w:rsidRPr="00D95539">
        <w:t xml:space="preserve">Полевой считает, что второй квартал складывается "именно таким, каким его хотел бы видеть ЦБ, - с инфляцией ниже целевого уровня, что необходимо для выполнения годового прогноза регулятора на уровне 4,5-5,5%". По его мнению, у скептиков в совете директоров будет заметно меньше аргументов для сохранения ставки неизменной: "Голос сторонников дальнейшего смягчения политики будет звучать увереннее и громче". Экономист ждет снижения минимум на 50 </w:t>
      </w:r>
      <w:proofErr w:type="spellStart"/>
      <w:r w:rsidRPr="00D95539">
        <w:t>б.п</w:t>
      </w:r>
      <w:proofErr w:type="spellEnd"/>
      <w:r w:rsidRPr="00D95539">
        <w:t>. на следующем заседании.</w:t>
      </w:r>
    </w:p>
    <w:p w14:paraId="3420993A" w14:textId="77777777" w:rsidR="00D95539" w:rsidRPr="00D95539" w:rsidRDefault="00D95539" w:rsidP="00D95539">
      <w:r w:rsidRPr="00D95539">
        <w:t>Дополнительный аргумент - динамика ВВП. В первом квартале экономика сократилась на 0,2% год к году, что разительно отличается от февральских ожиданий ЦБ на уровне плюс 1,6%. Снижение ВВП должно обеспечивать устранение положительного разрыва выпуска - необходимое условие для удержания инфляции у целевых 4%, поясняет Полевой.</w:t>
      </w:r>
    </w:p>
    <w:p w14:paraId="61A30874" w14:textId="77777777" w:rsidR="00D95539" w:rsidRPr="00D95539" w:rsidRDefault="00D95539" w:rsidP="00D95539">
      <w:r w:rsidRPr="00D95539">
        <w:t xml:space="preserve">Васильев также ожидает снижения на 50 </w:t>
      </w:r>
      <w:proofErr w:type="spellStart"/>
      <w:r w:rsidRPr="00D95539">
        <w:t>б.п</w:t>
      </w:r>
      <w:proofErr w:type="spellEnd"/>
      <w:r w:rsidRPr="00D95539">
        <w:t xml:space="preserve">., до 14%. Он допускает, что ЦБ может рассмотреть и шаг в 100 </w:t>
      </w:r>
      <w:proofErr w:type="spellStart"/>
      <w:r w:rsidRPr="00D95539">
        <w:t>б.п</w:t>
      </w:r>
      <w:proofErr w:type="spellEnd"/>
      <w:r w:rsidRPr="00D95539">
        <w:t xml:space="preserve">., однако </w:t>
      </w:r>
      <w:proofErr w:type="spellStart"/>
      <w:r w:rsidRPr="00D95539">
        <w:t>проинфляционные</w:t>
      </w:r>
      <w:proofErr w:type="spellEnd"/>
      <w:r w:rsidRPr="00D95539">
        <w:t xml:space="preserve"> риски - бюджетные расходы выше нормы, ближневосточный конфликт, высокие инфляционные ожидания - скорее удержат регулятора от более резкого снижения. Бирюков согласен: ускорение корпоративного кредитования в апреле (плюс 2,3% месяц к месяцу после нулевого роста ранее) и масштабное авансирование госрасходов (дефицит бюджета за четыре месяца достиг 5,9 трлн руб.) не дадут регулятору нарастить темп смягчения.</w:t>
      </w:r>
    </w:p>
    <w:p w14:paraId="468847CC" w14:textId="77777777" w:rsidR="00D95539" w:rsidRPr="00D95539" w:rsidRDefault="00D95539" w:rsidP="00D95539">
      <w:r w:rsidRPr="00D95539">
        <w:t xml:space="preserve">Орлова смотрит на ситуацию иначе. Решения по ставке сейчас исходят из оценок инфляции на горизонте 2027 года, а текущее замедление, обеспеченное разовыми факторами, мало воздействует на эти оценки, считает она. "Факторы устойчивой инфляции - рост зарплат, уровень безработицы - не показывают рисков охлаждения спроса, скорее наоборот. В балансе рисков на 2027 год превалирует обеспокоенность </w:t>
      </w:r>
      <w:proofErr w:type="spellStart"/>
      <w:r w:rsidRPr="00D95539">
        <w:t>проинфляционными</w:t>
      </w:r>
      <w:proofErr w:type="spellEnd"/>
      <w:r w:rsidRPr="00D95539">
        <w:t xml:space="preserve"> факторами", - указывает она.</w:t>
      </w:r>
    </w:p>
    <w:p w14:paraId="75372809" w14:textId="77777777" w:rsidR="00D95539" w:rsidRPr="00D95539" w:rsidRDefault="00D95539" w:rsidP="00D95539">
      <w:r w:rsidRPr="00D95539">
        <w:t>***</w:t>
      </w:r>
    </w:p>
    <w:p w14:paraId="6007D3AF" w14:textId="77777777" w:rsidR="00D95539" w:rsidRPr="00D95539" w:rsidRDefault="00D95539" w:rsidP="00D95539">
      <w:r w:rsidRPr="00D95539">
        <w:t>5,58% составила годовая инфляция в апреле</w:t>
      </w:r>
    </w:p>
    <w:p w14:paraId="2750C880" w14:textId="77777777" w:rsidR="00D95539" w:rsidRPr="00D95539" w:rsidRDefault="00D95539" w:rsidP="00D95539">
      <w:r w:rsidRPr="00D95539">
        <w:t>***</w:t>
      </w:r>
    </w:p>
    <w:p w14:paraId="6128ADDD" w14:textId="77777777" w:rsidR="00D95539" w:rsidRPr="00D95539" w:rsidRDefault="00D95539" w:rsidP="00D95539">
      <w:r w:rsidRPr="00D95539">
        <w:t>Крепкий рубль и жесткая денежно-кредитная политика продолжают уверенно нивелировать эффекты масштабного бюджетного импульса начала года на инфляцию, которая возвращается к плановым уровням быстрее исходных ожиданий</w:t>
      </w:r>
    </w:p>
    <w:p w14:paraId="70A2EF8B" w14:textId="77777777" w:rsidR="00D95539" w:rsidRPr="00D95539" w:rsidRDefault="00D95539" w:rsidP="00D95539">
      <w:r w:rsidRPr="00D95539">
        <w:t>Директор по инвестициям УК "Астра Управление активами" Дмитрий Полевой</w:t>
      </w:r>
    </w:p>
    <w:p w14:paraId="1FB92EA4" w14:textId="35CC95CB" w:rsidR="00D95539" w:rsidRPr="001A0A5A" w:rsidRDefault="00D95539" w:rsidP="00D95539">
      <w:r w:rsidRPr="001A0A5A">
        <w:t>Софья Ермакова</w:t>
      </w:r>
    </w:p>
    <w:p w14:paraId="13DAECC4" w14:textId="6904B5F2" w:rsidR="006C4627" w:rsidRPr="00F41F50" w:rsidRDefault="006C4627" w:rsidP="006C4627">
      <w:pPr>
        <w:pStyle w:val="2"/>
      </w:pPr>
      <w:bookmarkStart w:id="100" w:name="_Toc230849180"/>
      <w:r w:rsidRPr="006C4627">
        <w:lastRenderedPageBreak/>
        <w:t>РБК, 28.05.2026</w:t>
      </w:r>
      <w:r w:rsidRPr="00F41F50">
        <w:t xml:space="preserve">, </w:t>
      </w:r>
      <w:proofErr w:type="spellStart"/>
      <w:r w:rsidRPr="006C4627">
        <w:t>Самозанятость</w:t>
      </w:r>
      <w:proofErr w:type="spellEnd"/>
      <w:r w:rsidRPr="006C4627">
        <w:t xml:space="preserve"> вклинилась в денежный поток</w:t>
      </w:r>
      <w:bookmarkEnd w:id="100"/>
    </w:p>
    <w:p w14:paraId="0CECFA5F" w14:textId="77777777" w:rsidR="006C4627" w:rsidRPr="006C4627" w:rsidRDefault="006C4627" w:rsidP="006C4627">
      <w:pPr>
        <w:pStyle w:val="3"/>
      </w:pPr>
      <w:bookmarkStart w:id="101" w:name="_Toc230849181"/>
      <w:r w:rsidRPr="006C4627">
        <w:t xml:space="preserve">Число платежей бизнеса в адрес граждан выросло в первом квартале 2026 года почти вдвое, сообщил Банк России. ЦБ связывает это с расширением </w:t>
      </w:r>
      <w:proofErr w:type="spellStart"/>
      <w:r w:rsidRPr="006C4627">
        <w:t>самозанятости</w:t>
      </w:r>
      <w:proofErr w:type="spellEnd"/>
      <w:r w:rsidRPr="006C4627">
        <w:t xml:space="preserve"> и программами </w:t>
      </w:r>
      <w:proofErr w:type="spellStart"/>
      <w:r w:rsidRPr="006C4627">
        <w:t>кешбэка</w:t>
      </w:r>
      <w:proofErr w:type="spellEnd"/>
      <w:r w:rsidRPr="006C4627">
        <w:t>. Эксперты выдвигают несколько версий, включая попытки бизнеса сэкономить на фонде оплаты труда.</w:t>
      </w:r>
      <w:bookmarkEnd w:id="101"/>
    </w:p>
    <w:p w14:paraId="7A4DB360" w14:textId="77777777" w:rsidR="006C4627" w:rsidRPr="006C4627" w:rsidRDefault="006C4627" w:rsidP="006C4627">
      <w:r w:rsidRPr="006C4627">
        <w:t>Количество выплат со стороны бизнеса в пользу граждан выросло за минувший год: если в первом квартале 2025 года их доля в общем количестве операций бизнеса составляла 36%, то в первом квартале 2026-го достигла 55%, следует из свежей статистики Банка России о развитии национальной платежной системы. Более ранних данных ЦБ не предоставляет.</w:t>
      </w:r>
    </w:p>
    <w:p w14:paraId="11E768CC" w14:textId="77777777" w:rsidR="006C4627" w:rsidRPr="006C4627" w:rsidRDefault="006C4627" w:rsidP="006C4627">
      <w:r w:rsidRPr="006C4627">
        <w:t>В общей сложности за январь-март текущего года юридические лица и индивидуальные предприниматели провели 2 млрд платежных операций на 355,3 трлн руб. Большинство из них - 55% (1,1 млрд) - пришлось на выплаты в пользу граждан (</w:t>
      </w:r>
      <w:r w:rsidRPr="006C4627">
        <w:rPr>
          <w:lang w:val="en-US"/>
        </w:rPr>
        <w:t>b</w:t>
      </w:r>
      <w:r w:rsidRPr="006C4627">
        <w:t>2</w:t>
      </w:r>
      <w:r w:rsidRPr="006C4627">
        <w:rPr>
          <w:lang w:val="en-US"/>
        </w:rPr>
        <w:t>c</w:t>
      </w:r>
      <w:r w:rsidRPr="006C4627">
        <w:t xml:space="preserve">). Относительно первого квартала 2025 года их количество почти удвоилось, отмечает ЦБ. Регулятор связывает рост числа выплат физлицам с "расширением участия </w:t>
      </w:r>
      <w:proofErr w:type="spellStart"/>
      <w:r w:rsidRPr="006C4627">
        <w:t>самозанятых</w:t>
      </w:r>
      <w:proofErr w:type="spellEnd"/>
      <w:r w:rsidRPr="006C4627">
        <w:t xml:space="preserve"> в экономике (в частности, доставка, такси)" и выплатой </w:t>
      </w:r>
      <w:proofErr w:type="spellStart"/>
      <w:r w:rsidRPr="006C4627">
        <w:t>кешбэка</w:t>
      </w:r>
      <w:proofErr w:type="spellEnd"/>
      <w:r w:rsidRPr="006C4627">
        <w:t>.</w:t>
      </w:r>
    </w:p>
    <w:p w14:paraId="75AC191F" w14:textId="77777777" w:rsidR="006C4627" w:rsidRPr="006C4627" w:rsidRDefault="006C4627" w:rsidP="006C4627">
      <w:r w:rsidRPr="006C4627">
        <w:t xml:space="preserve">В целом по сравнению с первым кварталом 2025 года число платежных операций бизнеса в адрес всех контрагентов (граждане, бизнес, государство) выросло примерно на 0,5 млрд. Доля операций в </w:t>
      </w:r>
      <w:r w:rsidRPr="006C4627">
        <w:rPr>
          <w:lang w:val="en-US"/>
        </w:rPr>
        <w:t>b</w:t>
      </w:r>
      <w:r w:rsidRPr="006C4627">
        <w:t>2</w:t>
      </w:r>
      <w:r w:rsidRPr="006C4627">
        <w:rPr>
          <w:lang w:val="en-US"/>
        </w:rPr>
        <w:t>c</w:t>
      </w:r>
      <w:r w:rsidRPr="006C4627">
        <w:t xml:space="preserve">-сегменте росла на протяжении года при одновременном снижении доли операций между </w:t>
      </w:r>
      <w:proofErr w:type="spellStart"/>
      <w:r w:rsidRPr="006C4627">
        <w:t>юрлицами</w:t>
      </w:r>
      <w:proofErr w:type="spellEnd"/>
      <w:r w:rsidRPr="006C4627">
        <w:t>.</w:t>
      </w:r>
    </w:p>
    <w:p w14:paraId="664CB13F" w14:textId="77777777" w:rsidR="006C4627" w:rsidRPr="006C4627" w:rsidRDefault="006C4627" w:rsidP="006C4627">
      <w:r w:rsidRPr="006C4627">
        <w:t xml:space="preserve">Рублевый объем выплат бизнеса гражданам также увеличился - на 14% год к году (абсолютные показатели не приводятся), говорится в обзоре ЦБ. Доля выплат </w:t>
      </w:r>
      <w:r w:rsidRPr="006C4627">
        <w:rPr>
          <w:lang w:val="en-US"/>
        </w:rPr>
        <w:t>b</w:t>
      </w:r>
      <w:r w:rsidRPr="006C4627">
        <w:t>2</w:t>
      </w:r>
      <w:r w:rsidRPr="006C4627">
        <w:rPr>
          <w:lang w:val="en-US"/>
        </w:rPr>
        <w:t>c</w:t>
      </w:r>
      <w:r w:rsidRPr="006C4627">
        <w:t xml:space="preserve"> в рублевом выражении осталась практически неизменной: в первом квартале 2025 года она составляла 4%, а со следующего квартала зафиксировалась на уровне 5%.</w:t>
      </w:r>
    </w:p>
    <w:p w14:paraId="2738A8D0" w14:textId="77777777" w:rsidR="006C4627" w:rsidRPr="006C4627" w:rsidRDefault="006C4627" w:rsidP="006C4627">
      <w:r w:rsidRPr="006C4627">
        <w:rPr>
          <w:lang w:val="en-US"/>
        </w:rPr>
        <w:t>E</w:t>
      </w:r>
      <w:proofErr w:type="spellStart"/>
      <w:r w:rsidRPr="006C4627">
        <w:t>сть</w:t>
      </w:r>
      <w:proofErr w:type="spellEnd"/>
      <w:r w:rsidRPr="006C4627">
        <w:t xml:space="preserve"> ли связь с налоговыми изменениями 2026 года</w:t>
      </w:r>
    </w:p>
    <w:p w14:paraId="43B0EEC2" w14:textId="77777777" w:rsidR="006C4627" w:rsidRPr="006C4627" w:rsidRDefault="006C4627" w:rsidP="006C4627">
      <w:r w:rsidRPr="006C4627">
        <w:t>В ЦБ исключают прямую связь увеличения числа операций бизнеса в пользу граждан с адаптацией к налоговым изменениям 2026 года. В частности, с этого года налог на добавленную стоимость (НДС) увеличился с 20 до 22%, и обязанность платить этот налог возникла у бизнеса на "упрощенке" (УСН) с доходом от 20 млн руб. в год (ранее - 60 млн).</w:t>
      </w:r>
    </w:p>
    <w:p w14:paraId="75C44EFB" w14:textId="77777777" w:rsidR="006C4627" w:rsidRPr="006C4627" w:rsidRDefault="006C4627" w:rsidP="006C4627">
      <w:r w:rsidRPr="006C4627">
        <w:t xml:space="preserve">"С НДС это точно никак не связано", - заявила журналистам директор департамента национальной платежной системы Банка России Алла </w:t>
      </w:r>
      <w:proofErr w:type="spellStart"/>
      <w:r w:rsidRPr="006C4627">
        <w:t>Бакина</w:t>
      </w:r>
      <w:proofErr w:type="spellEnd"/>
      <w:r w:rsidRPr="006C4627">
        <w:t>.</w:t>
      </w:r>
    </w:p>
    <w:p w14:paraId="0716F078" w14:textId="77777777" w:rsidR="006C4627" w:rsidRPr="006C4627" w:rsidRDefault="006C4627" w:rsidP="006C4627">
      <w:r w:rsidRPr="006C4627">
        <w:t xml:space="preserve">Она пояснила, что в статистику выплат </w:t>
      </w:r>
      <w:r w:rsidRPr="006C4627">
        <w:rPr>
          <w:lang w:val="en-US"/>
        </w:rPr>
        <w:t>b</w:t>
      </w:r>
      <w:r w:rsidRPr="006C4627">
        <w:t>2</w:t>
      </w:r>
      <w:r w:rsidRPr="006C4627">
        <w:rPr>
          <w:lang w:val="en-US"/>
        </w:rPr>
        <w:t>c</w:t>
      </w:r>
      <w:r w:rsidRPr="006C4627">
        <w:t xml:space="preserve"> входят непосредственно транзакции в пользу граждан и "традиционно это сезонно и связано с определенными договорами, выплатами в начале года". "Здесь по характеру и виду операций видим, что это традиционные выплаты в начале года по многим контрактам", - сказала она.</w:t>
      </w:r>
    </w:p>
    <w:p w14:paraId="1613D3AF" w14:textId="77777777" w:rsidR="006C4627" w:rsidRPr="006C4627" w:rsidRDefault="006C4627" w:rsidP="006C4627">
      <w:r w:rsidRPr="006C4627">
        <w:t xml:space="preserve">Однако рост НДС и увеличение налоговой нагрузки на малый и средний бизнес могли косвенно подтолкнуть предприятия к более активному использованию </w:t>
      </w:r>
      <w:proofErr w:type="spellStart"/>
      <w:r w:rsidRPr="006C4627">
        <w:t>самозанятых</w:t>
      </w:r>
      <w:proofErr w:type="spellEnd"/>
      <w:r w:rsidRPr="006C4627">
        <w:t xml:space="preserve">, особенно в сферах, где такая модель естественна, считают опрошенные РБК эксперты. "Повышение НДС и распространение обязанности по его уплате на часть бизнеса на УСН увеличивают общую налоговую нагрузку на малые и средние компании. Для бизнеса это означает либо рост цены для клиента, либо сокращение собственной маржи. В такой </w:t>
      </w:r>
      <w:r w:rsidRPr="006C4627">
        <w:lastRenderedPageBreak/>
        <w:t>ситуации компании начинают искать способы снизить сопутствующие расходы, прежде всего расходы на персонал и внешних исполнителей", - поясняет исполнительный директор юридической фирмы "</w:t>
      </w:r>
      <w:proofErr w:type="spellStart"/>
      <w:r w:rsidRPr="006C4627">
        <w:t>Цзиньши</w:t>
      </w:r>
      <w:proofErr w:type="spellEnd"/>
      <w:r w:rsidRPr="006C4627">
        <w:t xml:space="preserve">" Максим </w:t>
      </w:r>
      <w:proofErr w:type="spellStart"/>
      <w:r w:rsidRPr="006C4627">
        <w:t>Слугин</w:t>
      </w:r>
      <w:proofErr w:type="spellEnd"/>
      <w:r w:rsidRPr="006C4627">
        <w:t>.</w:t>
      </w:r>
    </w:p>
    <w:p w14:paraId="11AC9ADF" w14:textId="77777777" w:rsidR="006C4627" w:rsidRPr="006C4627" w:rsidRDefault="006C4627" w:rsidP="006C4627">
      <w:r w:rsidRPr="006C4627">
        <w:t xml:space="preserve">В условиях увеличения налоговых и кредитных издержек хозяйствующие субъекты заинтересованы в снижении постоянной нагрузки на фонд оплаты труда, согласна руководитель практики финансового права и рынка ценных бумаг адвокатского бюро "А-Про" Мария </w:t>
      </w:r>
      <w:proofErr w:type="spellStart"/>
      <w:r w:rsidRPr="006C4627">
        <w:t>Карпачева</w:t>
      </w:r>
      <w:proofErr w:type="spellEnd"/>
      <w:r w:rsidRPr="006C4627">
        <w:t xml:space="preserve">. "Применение режима налога на профессиональный доход (НПД; </w:t>
      </w:r>
      <w:proofErr w:type="spellStart"/>
      <w:r w:rsidRPr="006C4627">
        <w:t>самозанятость</w:t>
      </w:r>
      <w:proofErr w:type="spellEnd"/>
      <w:r w:rsidRPr="006C4627">
        <w:t xml:space="preserve">) является для бизнеса более выгодной моделью по сравнению с классическими трудовыми отношениями, так как позволяет минимизировать расходы на страховые взносы и другие обязательные платежи", - говорит она. По словам </w:t>
      </w:r>
      <w:proofErr w:type="spellStart"/>
      <w:r w:rsidRPr="006C4627">
        <w:t>Карпачевой</w:t>
      </w:r>
      <w:proofErr w:type="spellEnd"/>
      <w:r w:rsidRPr="006C4627">
        <w:t xml:space="preserve">, многие компании расширяют практику привлечения </w:t>
      </w:r>
      <w:proofErr w:type="spellStart"/>
      <w:r w:rsidRPr="006C4627">
        <w:t>самозанятых</w:t>
      </w:r>
      <w:proofErr w:type="spellEnd"/>
      <w:r w:rsidRPr="006C4627">
        <w:t xml:space="preserve"> и индивидуальных исполнителей по гражданско-правовым договорам для выполнения функций, которые раньше выполняли штатные сотрудники.</w:t>
      </w:r>
    </w:p>
    <w:p w14:paraId="25BE1CA1" w14:textId="77777777" w:rsidR="006C4627" w:rsidRPr="006C4627" w:rsidRDefault="006C4627" w:rsidP="006C4627">
      <w:r w:rsidRPr="006C4627">
        <w:t xml:space="preserve">Для трудоемких сервисных моделей увеличение нагрузки по НДС особенно чувствительно, указывает руководитель налоговой практики </w:t>
      </w:r>
      <w:r w:rsidRPr="006C4627">
        <w:rPr>
          <w:lang w:val="en-US"/>
        </w:rPr>
        <w:t>GSL</w:t>
      </w:r>
      <w:r w:rsidRPr="006C4627">
        <w:t xml:space="preserve"> </w:t>
      </w:r>
      <w:r w:rsidRPr="006C4627">
        <w:rPr>
          <w:lang w:val="en-US"/>
        </w:rPr>
        <w:t>Law</w:t>
      </w:r>
      <w:r w:rsidRPr="006C4627">
        <w:t xml:space="preserve"> &amp; </w:t>
      </w:r>
      <w:r w:rsidRPr="006C4627">
        <w:rPr>
          <w:lang w:val="en-US"/>
        </w:rPr>
        <w:t>Consulting</w:t>
      </w:r>
      <w:r w:rsidRPr="006C4627">
        <w:t xml:space="preserve"> </w:t>
      </w:r>
      <w:r w:rsidRPr="006C4627">
        <w:rPr>
          <w:lang w:val="en-US"/>
        </w:rPr>
        <w:t>E</w:t>
      </w:r>
      <w:proofErr w:type="spellStart"/>
      <w:r w:rsidRPr="006C4627">
        <w:t>вгений</w:t>
      </w:r>
      <w:proofErr w:type="spellEnd"/>
      <w:r w:rsidRPr="006C4627">
        <w:t xml:space="preserve"> Власов. "</w:t>
      </w:r>
      <w:r w:rsidRPr="006C4627">
        <w:rPr>
          <w:lang w:val="en-US"/>
        </w:rPr>
        <w:t>E</w:t>
      </w:r>
      <w:proofErr w:type="spellStart"/>
      <w:r w:rsidRPr="006C4627">
        <w:t>сли</w:t>
      </w:r>
      <w:proofErr w:type="spellEnd"/>
      <w:r w:rsidRPr="006C4627">
        <w:t xml:space="preserve"> компания или ИП продает услуги конечным потребителям, НДС становится фактором сжатия маржи. У таких бизнесов часто мало входного НДС к вычету. Значительная часть расходов приходится на людей, аренду, маркетинг, платформенные комиссии, подрядчиков-физлиц, а не на закупки товаров с НДС", - отмечает он.</w:t>
      </w:r>
    </w:p>
    <w:p w14:paraId="095D0823" w14:textId="77777777" w:rsidR="006C4627" w:rsidRPr="006C4627" w:rsidRDefault="006C4627" w:rsidP="006C4627">
      <w:r w:rsidRPr="006C4627">
        <w:t xml:space="preserve">В результате, по его словам, возникает "очевидный стимул" для поиска способов снизить стоимость "человеческой" части затрат. "В недобросовестной модели один из таких способов - не нанимать работников в штат, а оформлять отношения как гражданско-правовые договоры с </w:t>
      </w:r>
      <w:proofErr w:type="spellStart"/>
      <w:r w:rsidRPr="006C4627">
        <w:t>самозанятыми</w:t>
      </w:r>
      <w:proofErr w:type="spellEnd"/>
      <w:r w:rsidRPr="006C4627">
        <w:t xml:space="preserve">. Это может быть особенно заметно в доставке, такси, </w:t>
      </w:r>
      <w:proofErr w:type="spellStart"/>
      <w:r w:rsidRPr="006C4627">
        <w:t>клининге</w:t>
      </w:r>
      <w:proofErr w:type="spellEnd"/>
      <w:r w:rsidRPr="006C4627">
        <w:t>, ремонтных услугах, маркетинге, промо, контент-производстве, небольших кафе и локальных сервисах", - говорит он.</w:t>
      </w:r>
    </w:p>
    <w:p w14:paraId="510DCA4E" w14:textId="77777777" w:rsidR="006C4627" w:rsidRPr="006C4627" w:rsidRDefault="006C4627" w:rsidP="006C4627">
      <w:r w:rsidRPr="006C4627">
        <w:t xml:space="preserve">На данный момент в России зарегистрировано порядка 16,5 млн </w:t>
      </w:r>
      <w:proofErr w:type="spellStart"/>
      <w:r w:rsidRPr="006C4627">
        <w:t>самозанятых</w:t>
      </w:r>
      <w:proofErr w:type="spellEnd"/>
      <w:r w:rsidRPr="006C4627">
        <w:t xml:space="preserve">, сообщили РБК в Минэкономразвития. Их суммарный доход за весь период действия эксперимента (то есть с начала 2019 года) составил около 10 трлн руб., а размер уплаченных налогов - более 400 млрд руб., отметили в ведомстве. В январе 2025 года число </w:t>
      </w:r>
      <w:proofErr w:type="spellStart"/>
      <w:r w:rsidRPr="006C4627">
        <w:t>самозанятых</w:t>
      </w:r>
      <w:proofErr w:type="spellEnd"/>
      <w:r w:rsidRPr="006C4627">
        <w:t xml:space="preserve"> составляло около 12,5 млн человек.</w:t>
      </w:r>
    </w:p>
    <w:p w14:paraId="1916F6E4" w14:textId="77777777" w:rsidR="006C4627" w:rsidRPr="00F41F50" w:rsidRDefault="006C4627" w:rsidP="006C4627">
      <w:r w:rsidRPr="006C4627">
        <w:t xml:space="preserve">Поступления от налога на профессиональный доход в бюджетную систему России растут планомерно, без резких скачков, заявили в пресс- службе Минфина. В 2024 году поступления НПД составили 94,9 млрд руб., в 2025 году увеличились до 137 млрд руб. </w:t>
      </w:r>
      <w:r w:rsidRPr="00F41F50">
        <w:t>За первый квартал 2026 года поступило 49,1 млрд руб., что сопоставимо с показателем за аналогичный период прошлого года - 41,4 млрд руб., сообщили в ведомстве. В то же время так же планомерно увеличиваются и поступления НДФЛ по базовой ставке 13%, отметили в Минфине.</w:t>
      </w:r>
    </w:p>
    <w:p w14:paraId="210A5987" w14:textId="77777777" w:rsidR="006C4627" w:rsidRPr="00F41F50" w:rsidRDefault="006C4627" w:rsidP="006C4627">
      <w:r w:rsidRPr="00F41F50">
        <w:t xml:space="preserve">"Динамика поступлений по НПД наряду с устойчивым ростом поступлений НДФЛ по ставке 13% свидетельствует не о переходе граждан в статус </w:t>
      </w:r>
      <w:proofErr w:type="spellStart"/>
      <w:r w:rsidRPr="00F41F50">
        <w:t>самозанятых</w:t>
      </w:r>
      <w:proofErr w:type="spellEnd"/>
      <w:r w:rsidRPr="00F41F50">
        <w:t>, а об эффективности системной работы по обелению экономики", - подчеркнули в Минфине. РБК направил запрос в ФНС России.</w:t>
      </w:r>
    </w:p>
    <w:p w14:paraId="25195B93" w14:textId="77777777" w:rsidR="006C4627" w:rsidRPr="00F41F50" w:rsidRDefault="006C4627" w:rsidP="006C4627">
      <w:r w:rsidRPr="00F41F50">
        <w:t xml:space="preserve">Почему расширяется </w:t>
      </w:r>
      <w:proofErr w:type="spellStart"/>
      <w:r w:rsidRPr="00F41F50">
        <w:t>самозанятость</w:t>
      </w:r>
      <w:proofErr w:type="spellEnd"/>
    </w:p>
    <w:p w14:paraId="58DACD79" w14:textId="77777777" w:rsidR="006C4627" w:rsidRPr="00F41F50" w:rsidRDefault="006C4627" w:rsidP="006C4627">
      <w:r w:rsidRPr="00F41F50">
        <w:lastRenderedPageBreak/>
        <w:t xml:space="preserve">Глава Союза бухгалтеров и налоговых консультантов </w:t>
      </w:r>
      <w:r w:rsidRPr="006C4627">
        <w:rPr>
          <w:lang w:val="en-US"/>
        </w:rPr>
        <w:t>E</w:t>
      </w:r>
      <w:proofErr w:type="spellStart"/>
      <w:r w:rsidRPr="00F41F50">
        <w:t>вгения</w:t>
      </w:r>
      <w:proofErr w:type="spellEnd"/>
      <w:r w:rsidRPr="00F41F50">
        <w:t xml:space="preserve"> </w:t>
      </w:r>
      <w:proofErr w:type="spellStart"/>
      <w:r w:rsidRPr="00F41F50">
        <w:t>Мемрук</w:t>
      </w:r>
      <w:proofErr w:type="spellEnd"/>
      <w:r w:rsidRPr="00F41F50">
        <w:t xml:space="preserve"> полагает, что одна из ключевых причин - рост стоимости штатной занятости после изменения льгот по страховым взносам для малого и среднего бизнеса. "Когда трудовые отношения становятся дороже, у бизнеса появляется дополнительный стимул переводить часть функций в формат услуг, в том числе через </w:t>
      </w:r>
      <w:proofErr w:type="spellStart"/>
      <w:r w:rsidRPr="00F41F50">
        <w:t>самозанятых</w:t>
      </w:r>
      <w:proofErr w:type="spellEnd"/>
      <w:r w:rsidRPr="00F41F50">
        <w:t>", - говорит она.</w:t>
      </w:r>
    </w:p>
    <w:p w14:paraId="5D098833" w14:textId="77777777" w:rsidR="006C4627" w:rsidRPr="00F41F50" w:rsidRDefault="006C4627" w:rsidP="006C4627">
      <w:r w:rsidRPr="006C4627">
        <w:rPr>
          <w:lang w:val="en-US"/>
        </w:rPr>
        <w:t>E</w:t>
      </w:r>
      <w:proofErr w:type="spellStart"/>
      <w:r w:rsidRPr="00F41F50">
        <w:t>сли</w:t>
      </w:r>
      <w:proofErr w:type="spellEnd"/>
      <w:r w:rsidRPr="00F41F50">
        <w:t xml:space="preserve"> раньше для всех предприятий МСП действовал пониженный тариф страховых взносов (15% к выплатам, превышающим 1</w:t>
      </w:r>
      <w:proofErr w:type="gramStart"/>
      <w:r w:rsidRPr="00F41F50">
        <w:t>,5</w:t>
      </w:r>
      <w:proofErr w:type="gramEnd"/>
      <w:r w:rsidRPr="00F41F50">
        <w:t xml:space="preserve"> МРОТ в месяц), то с этого года льгота доступна только компаниям и ИП, занимающимся определенными видами деятельности из утвержденного правительством перечня.</w:t>
      </w:r>
    </w:p>
    <w:p w14:paraId="51BB0649" w14:textId="77777777" w:rsidR="006C4627" w:rsidRPr="00F41F50" w:rsidRDefault="006C4627" w:rsidP="006C4627">
      <w:proofErr w:type="spellStart"/>
      <w:r w:rsidRPr="00F41F50">
        <w:t>Мемрук</w:t>
      </w:r>
      <w:proofErr w:type="spellEnd"/>
      <w:r w:rsidRPr="00F41F50">
        <w:t xml:space="preserve"> также призывает учитывать общий курс государства на обеление экономики и расширение безналичных расчетов. "Чем больше операций проходит через официальные платежные каналы, тем заметнее становятся переводы физлицам, в том числе по линии </w:t>
      </w:r>
      <w:proofErr w:type="spellStart"/>
      <w:r w:rsidRPr="00F41F50">
        <w:t>самозанятых</w:t>
      </w:r>
      <w:proofErr w:type="spellEnd"/>
      <w:r w:rsidRPr="00F41F50">
        <w:t xml:space="preserve">, подрядчиков и разовых исполнителей. Поэтому рост </w:t>
      </w:r>
      <w:r w:rsidRPr="006C4627">
        <w:rPr>
          <w:lang w:val="en-US"/>
        </w:rPr>
        <w:t>b</w:t>
      </w:r>
      <w:r w:rsidRPr="00F41F50">
        <w:t>2</w:t>
      </w:r>
      <w:r w:rsidRPr="006C4627">
        <w:rPr>
          <w:lang w:val="en-US"/>
        </w:rPr>
        <w:t>c</w:t>
      </w:r>
      <w:r w:rsidRPr="00F41F50">
        <w:t xml:space="preserve">-платежей может отражать не только расширение легальной </w:t>
      </w:r>
      <w:proofErr w:type="spellStart"/>
      <w:r w:rsidRPr="00F41F50">
        <w:t>самозанятости</w:t>
      </w:r>
      <w:proofErr w:type="spellEnd"/>
      <w:r w:rsidRPr="00F41F50">
        <w:t>, но и перераспределение части затрат бизнеса из фонда оплаты труда в сторону внештатных форм сотрудничества", - рассуждает она.</w:t>
      </w:r>
    </w:p>
    <w:p w14:paraId="0EECFEBB" w14:textId="77777777" w:rsidR="006C4627" w:rsidRPr="00F41F50" w:rsidRDefault="006C4627" w:rsidP="006C4627">
      <w:r w:rsidRPr="00F41F50">
        <w:t>При чем тут платформенная экономика</w:t>
      </w:r>
    </w:p>
    <w:p w14:paraId="34F5081A" w14:textId="77777777" w:rsidR="006C4627" w:rsidRPr="00F41F50" w:rsidRDefault="006C4627" w:rsidP="006C4627">
      <w:r w:rsidRPr="006C4627">
        <w:rPr>
          <w:lang w:val="en-US"/>
        </w:rPr>
        <w:t>E</w:t>
      </w:r>
      <w:proofErr w:type="spellStart"/>
      <w:r w:rsidRPr="00F41F50">
        <w:t>ще</w:t>
      </w:r>
      <w:proofErr w:type="spellEnd"/>
      <w:r w:rsidRPr="00F41F50">
        <w:t xml:space="preserve"> одним фактором роста выплат от бизнеса физлицам может быть рост платформенной экономики. "За последние годы существенно увеличился объем расчетов через </w:t>
      </w:r>
      <w:proofErr w:type="spellStart"/>
      <w:r w:rsidRPr="00F41F50">
        <w:t>маркетплейсы</w:t>
      </w:r>
      <w:proofErr w:type="spellEnd"/>
      <w:r w:rsidRPr="00F41F50">
        <w:t xml:space="preserve">, цифровые платформы, сервисы доставки, </w:t>
      </w:r>
      <w:proofErr w:type="spellStart"/>
      <w:r w:rsidRPr="00F41F50">
        <w:t>агрегаторы</w:t>
      </w:r>
      <w:proofErr w:type="spellEnd"/>
      <w:r w:rsidRPr="00F41F50">
        <w:t xml:space="preserve"> услуг и онлайн-сервисы, деятельность которых изначально предполагает массовые выплаты физическим лицам", - напоминает </w:t>
      </w:r>
      <w:proofErr w:type="spellStart"/>
      <w:r w:rsidRPr="00F41F50">
        <w:t>Карпачева</w:t>
      </w:r>
      <w:proofErr w:type="spellEnd"/>
      <w:r w:rsidRPr="00F41F50">
        <w:t>. Фактически, по ее словам, формируется новая модель занятости, при которой юридическое лицо выступает организатором, а выполнение работ и оказание услуг осуществляется большим количеством независимых исполнителей.</w:t>
      </w:r>
    </w:p>
    <w:p w14:paraId="3744A1D1" w14:textId="77777777" w:rsidR="006C4627" w:rsidRPr="00F41F50" w:rsidRDefault="006C4627" w:rsidP="006C4627">
      <w:r w:rsidRPr="00F41F50">
        <w:t xml:space="preserve">Рост </w:t>
      </w:r>
      <w:r w:rsidRPr="006C4627">
        <w:rPr>
          <w:lang w:val="en-US"/>
        </w:rPr>
        <w:t>b</w:t>
      </w:r>
      <w:r w:rsidRPr="00F41F50">
        <w:t>2</w:t>
      </w:r>
      <w:r w:rsidRPr="006C4627">
        <w:rPr>
          <w:lang w:val="en-US"/>
        </w:rPr>
        <w:t>c</w:t>
      </w:r>
      <w:r w:rsidRPr="00F41F50">
        <w:t xml:space="preserve">-платежей может отражать структурные изменения рынка: все чаще бизнес привлекает </w:t>
      </w:r>
      <w:proofErr w:type="spellStart"/>
      <w:r w:rsidRPr="00F41F50">
        <w:t>самозанятых</w:t>
      </w:r>
      <w:proofErr w:type="spellEnd"/>
      <w:r w:rsidRPr="00F41F50">
        <w:t xml:space="preserve"> в сферах курьерских услуг, такси, </w:t>
      </w:r>
      <w:proofErr w:type="spellStart"/>
      <w:r w:rsidRPr="00F41F50">
        <w:t>маркетплейсов</w:t>
      </w:r>
      <w:proofErr w:type="spellEnd"/>
      <w:r w:rsidRPr="00F41F50">
        <w:t xml:space="preserve">, разовых исполнителей и цифровых платформ, согласен </w:t>
      </w:r>
      <w:proofErr w:type="spellStart"/>
      <w:r w:rsidRPr="00F41F50">
        <w:t>Слугин</w:t>
      </w:r>
      <w:proofErr w:type="spellEnd"/>
      <w:r w:rsidRPr="00F41F50">
        <w:t>. В результате все больше выплат, которые раньше могли проходить наличными, через подотчет или посредников, сейчас проходят напрямую на счета граждан, говорит он.</w:t>
      </w:r>
    </w:p>
    <w:p w14:paraId="5F0096A1" w14:textId="77777777" w:rsidR="006C4627" w:rsidRPr="00F41F50" w:rsidRDefault="006C4627" w:rsidP="006C4627">
      <w:r w:rsidRPr="00F41F50">
        <w:t xml:space="preserve">Рекордно низкий уровень безработицы, сохраняющийся в России (2,2% по итогам марта), является в том числе результатом появления новых форм занятости - "через платформы, </w:t>
      </w:r>
      <w:proofErr w:type="spellStart"/>
      <w:r w:rsidRPr="00F41F50">
        <w:t>самозанятость</w:t>
      </w:r>
      <w:proofErr w:type="spellEnd"/>
      <w:r w:rsidRPr="00F41F50">
        <w:t xml:space="preserve"> и других", говорил в интервью РБК глава Минэкономразвития Максим Решетников.</w:t>
      </w:r>
    </w:p>
    <w:p w14:paraId="349F982C" w14:textId="77777777" w:rsidR="006C4627" w:rsidRPr="00F41F50" w:rsidRDefault="006C4627" w:rsidP="006C4627">
      <w:r w:rsidRPr="00F41F50">
        <w:t xml:space="preserve">В частности, сегодня в России около 1,5 млн курьеров, и это самая быстрорастущая категория </w:t>
      </w:r>
      <w:proofErr w:type="spellStart"/>
      <w:r w:rsidRPr="00F41F50">
        <w:t>самозанятых</w:t>
      </w:r>
      <w:proofErr w:type="spellEnd"/>
      <w:r w:rsidRPr="00F41F50">
        <w:t xml:space="preserve">, отмечает гендиректор компании </w:t>
      </w:r>
      <w:r w:rsidRPr="006C4627">
        <w:rPr>
          <w:lang w:val="en-US"/>
        </w:rPr>
        <w:t>Call</w:t>
      </w:r>
      <w:r w:rsidRPr="00F41F50">
        <w:t xml:space="preserve"> </w:t>
      </w:r>
      <w:r w:rsidRPr="006C4627">
        <w:rPr>
          <w:lang w:val="en-US"/>
        </w:rPr>
        <w:t>to</w:t>
      </w:r>
      <w:r w:rsidRPr="00F41F50">
        <w:t xml:space="preserve"> </w:t>
      </w:r>
      <w:r w:rsidRPr="006C4627">
        <w:rPr>
          <w:lang w:val="en-US"/>
        </w:rPr>
        <w:t>Visit</w:t>
      </w:r>
      <w:r w:rsidRPr="00F41F50">
        <w:t xml:space="preserve"> (разработчик платформы управления экспресс-логистики </w:t>
      </w:r>
      <w:proofErr w:type="spellStart"/>
      <w:r w:rsidRPr="006C4627">
        <w:rPr>
          <w:lang w:val="en-US"/>
        </w:rPr>
        <w:t>OneSync</w:t>
      </w:r>
      <w:proofErr w:type="spellEnd"/>
      <w:r w:rsidRPr="00F41F50">
        <w:t xml:space="preserve">) Сергей </w:t>
      </w:r>
      <w:proofErr w:type="spellStart"/>
      <w:r w:rsidRPr="00F41F50">
        <w:t>Алумов</w:t>
      </w:r>
      <w:proofErr w:type="spellEnd"/>
      <w:r w:rsidRPr="00F41F50">
        <w:t>. "При этом сохраняется хронический дефицит - 200 тыс. человек. Дальше этот разрыв будет только нарастать - людей физически не хватит под растущий объем заказов. Поэтому можно ожидать, что доля платежей бизнеса в их пользу будет продолжать расти", - рассуждает он.</w:t>
      </w:r>
    </w:p>
    <w:p w14:paraId="699DA939" w14:textId="77777777" w:rsidR="006C4627" w:rsidRPr="00F41F50" w:rsidRDefault="006C4627" w:rsidP="006C4627">
      <w:r w:rsidRPr="00F41F50">
        <w:t xml:space="preserve">Кроме того, рост операций в адрес физлиц может объясняться </w:t>
      </w:r>
      <w:proofErr w:type="spellStart"/>
      <w:r w:rsidRPr="00F41F50">
        <w:t>цифровизацией</w:t>
      </w:r>
      <w:proofErr w:type="spellEnd"/>
      <w:r w:rsidRPr="00F41F50">
        <w:t xml:space="preserve"> и увеличением частоты выплат, считает Власов. Банк России в своем обзоре отмечает системный переход бизнеса в цифровые каналы: около 90% операций бизнеса по </w:t>
      </w:r>
      <w:r w:rsidRPr="00F41F50">
        <w:lastRenderedPageBreak/>
        <w:t>количеству и объему проводится онлайн, доля бумажных платежей снижается. "Когда процесс выплат автоматизирован, бизнесу проще платить не раз в месяц, а ежедневно, еженедельно, после смены, заказа, поездки, доставки или закрытия акта. Это резко увеличивает количество операций без сопоставимого роста их объема", - поясняет эксперт.</w:t>
      </w:r>
    </w:p>
    <w:p w14:paraId="6071D65B" w14:textId="77777777" w:rsidR="006C4627" w:rsidRPr="00F41F50" w:rsidRDefault="006C4627" w:rsidP="006C4627">
      <w:r w:rsidRPr="00F41F50">
        <w:t xml:space="preserve">С 1 октября 2026-го вступает в силу закон о платформенной экономике, в рамках которого принято постановление правительства о минимально обязательном объеме преференций для </w:t>
      </w:r>
      <w:proofErr w:type="spellStart"/>
      <w:r w:rsidRPr="00F41F50">
        <w:t>самозанятых</w:t>
      </w:r>
      <w:proofErr w:type="spellEnd"/>
      <w:r w:rsidRPr="00F41F50">
        <w:t xml:space="preserve"> граждан, работающих через посреднические цифровые платформы и добровольно участвующих в программах пенсионного, социального и медицинского страхования, напомнили в Минэкономразвития. </w:t>
      </w:r>
      <w:proofErr w:type="spellStart"/>
      <w:r w:rsidRPr="00F41F50">
        <w:t>Маркетплейсы</w:t>
      </w:r>
      <w:proofErr w:type="spellEnd"/>
      <w:r w:rsidRPr="00F41F50">
        <w:t xml:space="preserve">, сервисы заказа еды, такси и различные </w:t>
      </w:r>
      <w:proofErr w:type="spellStart"/>
      <w:r w:rsidRPr="00F41F50">
        <w:t>агрегаторы</w:t>
      </w:r>
      <w:proofErr w:type="spellEnd"/>
      <w:r w:rsidRPr="00F41F50">
        <w:t xml:space="preserve"> услуг будут обязаны предоставлять партнерам-исполнителям, являющимся </w:t>
      </w:r>
      <w:proofErr w:type="spellStart"/>
      <w:r w:rsidRPr="00F41F50">
        <w:t>самозанятыми</w:t>
      </w:r>
      <w:proofErr w:type="spellEnd"/>
      <w:r w:rsidRPr="00F41F50">
        <w:t>, которые добровольно оформили пенсионное или медицинское страхование, преференции в размере не менее 2,9% от их дохода, полученного с использованием платформы за предшествующий календарный месяц. "Конкретные виды преференций будут определяться самими платформами. Например, скидки на услуги, снижение комиссионного вознаграждения, рекламные бонусы, компенсация части страховых взносов или иные формы поощрения", - уточнили в ведомстве.</w:t>
      </w:r>
    </w:p>
    <w:p w14:paraId="0A395B6C" w14:textId="77777777" w:rsidR="006C4627" w:rsidRPr="00F41F50" w:rsidRDefault="006C4627" w:rsidP="006C4627">
      <w:r w:rsidRPr="00F41F50">
        <w:t xml:space="preserve">Можно ли ожидать усиления контроля за </w:t>
      </w:r>
      <w:proofErr w:type="spellStart"/>
      <w:r w:rsidRPr="00F41F50">
        <w:t>самозанятыми</w:t>
      </w:r>
      <w:proofErr w:type="spellEnd"/>
    </w:p>
    <w:p w14:paraId="5574E319" w14:textId="77777777" w:rsidR="006C4627" w:rsidRPr="00F41F50" w:rsidRDefault="006C4627" w:rsidP="006C4627">
      <w:r w:rsidRPr="00F41F50">
        <w:t xml:space="preserve">ФНС и </w:t>
      </w:r>
      <w:proofErr w:type="spellStart"/>
      <w:r w:rsidRPr="00F41F50">
        <w:t>Роструд</w:t>
      </w:r>
      <w:proofErr w:type="spellEnd"/>
      <w:r w:rsidRPr="00F41F50">
        <w:t xml:space="preserve"> давно отслеживают подмену полноценных трудовых отношений привлечением </w:t>
      </w:r>
      <w:proofErr w:type="spellStart"/>
      <w:r w:rsidRPr="00F41F50">
        <w:t>самозанятых</w:t>
      </w:r>
      <w:proofErr w:type="spellEnd"/>
      <w:r w:rsidRPr="00F41F50">
        <w:t>, однако эксперты не исключают дальнейшего усиления государственного контроля.</w:t>
      </w:r>
    </w:p>
    <w:p w14:paraId="00391E03" w14:textId="77777777" w:rsidR="006C4627" w:rsidRPr="00F41F50" w:rsidRDefault="006C4627" w:rsidP="006C4627">
      <w:r w:rsidRPr="00F41F50">
        <w:t xml:space="preserve">"В правительстве уже говорили, что до 2028 года статус </w:t>
      </w:r>
      <w:proofErr w:type="spellStart"/>
      <w:r w:rsidRPr="00F41F50">
        <w:t>самозанятых</w:t>
      </w:r>
      <w:proofErr w:type="spellEnd"/>
      <w:r w:rsidRPr="00F41F50">
        <w:t xml:space="preserve"> останется как был. Это константа. Сейчас идут обсуждения, какой будет структура и </w:t>
      </w:r>
      <w:proofErr w:type="spellStart"/>
      <w:r w:rsidRPr="00F41F50">
        <w:t>самозанятых</w:t>
      </w:r>
      <w:proofErr w:type="spellEnd"/>
      <w:r w:rsidRPr="00F41F50">
        <w:t>, и ИП после 31 декабря 2028 года", - сказал РБК источник в финансово-экономическом блоке правительства. По его словам, после 2028 года "</w:t>
      </w:r>
      <w:proofErr w:type="spellStart"/>
      <w:r w:rsidRPr="00F41F50">
        <w:t>самозанятость</w:t>
      </w:r>
      <w:proofErr w:type="spellEnd"/>
      <w:r w:rsidRPr="00F41F50">
        <w:t xml:space="preserve"> точно останется", вопрос - в какой форме. Также необходимо избежать налогового арбитража, "когда один и тот же труд по факту покупается разными налоговыми режимами".</w:t>
      </w:r>
    </w:p>
    <w:p w14:paraId="2A410A18" w14:textId="77777777" w:rsidR="006C4627" w:rsidRPr="006C4627" w:rsidRDefault="006C4627" w:rsidP="006C4627">
      <w:r w:rsidRPr="006C4627">
        <w:t xml:space="preserve">"Логика запретов скорее приведет к снижению производительности в экономике. Работать с </w:t>
      </w:r>
      <w:proofErr w:type="spellStart"/>
      <w:r w:rsidRPr="006C4627">
        <w:t>самозанятыми</w:t>
      </w:r>
      <w:proofErr w:type="spellEnd"/>
      <w:r w:rsidRPr="006C4627">
        <w:t xml:space="preserve"> со стороны </w:t>
      </w:r>
      <w:proofErr w:type="spellStart"/>
      <w:r w:rsidRPr="006C4627">
        <w:t>юрлиц</w:t>
      </w:r>
      <w:proofErr w:type="spellEnd"/>
      <w:r w:rsidRPr="006C4627">
        <w:t xml:space="preserve"> правильно, но это нужно отрегулировать, чтобы были четкие </w:t>
      </w:r>
      <w:proofErr w:type="gramStart"/>
      <w:r w:rsidRPr="006C4627">
        <w:t>критерии</w:t>
      </w:r>
      <w:proofErr w:type="gramEnd"/>
      <w:r w:rsidRPr="006C4627">
        <w:t xml:space="preserve"> и чтобы их все соблюдали", - пояснил источник.</w:t>
      </w:r>
    </w:p>
    <w:p w14:paraId="1C2D0C9F" w14:textId="77777777" w:rsidR="006C4627" w:rsidRPr="006C4627" w:rsidRDefault="006C4627" w:rsidP="006C4627">
      <w:r w:rsidRPr="006C4627">
        <w:t>При участии Ивана Ткачёва</w:t>
      </w:r>
    </w:p>
    <w:p w14:paraId="0749DFB8" w14:textId="77777777" w:rsidR="006C4627" w:rsidRPr="006C4627" w:rsidRDefault="006C4627" w:rsidP="006C4627">
      <w:r w:rsidRPr="006C4627">
        <w:t>***</w:t>
      </w:r>
    </w:p>
    <w:p w14:paraId="381852E9" w14:textId="77777777" w:rsidR="006C4627" w:rsidRPr="006C4627" w:rsidRDefault="006C4627" w:rsidP="006C4627">
      <w:r w:rsidRPr="006C4627">
        <w:t xml:space="preserve">Рост операций в адрес физлиц может объясняться </w:t>
      </w:r>
      <w:proofErr w:type="spellStart"/>
      <w:r w:rsidRPr="006C4627">
        <w:t>цифровизацией</w:t>
      </w:r>
      <w:proofErr w:type="spellEnd"/>
      <w:r w:rsidRPr="006C4627">
        <w:t xml:space="preserve">, считает руководитель налоговой практики </w:t>
      </w:r>
      <w:r w:rsidRPr="006C4627">
        <w:rPr>
          <w:lang w:val="en-US"/>
        </w:rPr>
        <w:t>GSL</w:t>
      </w:r>
      <w:r w:rsidRPr="006C4627">
        <w:t xml:space="preserve"> </w:t>
      </w:r>
      <w:r w:rsidRPr="006C4627">
        <w:rPr>
          <w:lang w:val="en-US"/>
        </w:rPr>
        <w:t>Law</w:t>
      </w:r>
      <w:r w:rsidRPr="006C4627">
        <w:t xml:space="preserve"> &amp; </w:t>
      </w:r>
      <w:r w:rsidRPr="006C4627">
        <w:rPr>
          <w:lang w:val="en-US"/>
        </w:rPr>
        <w:t>Consulting</w:t>
      </w:r>
      <w:r w:rsidRPr="006C4627">
        <w:t xml:space="preserve"> </w:t>
      </w:r>
      <w:r w:rsidRPr="006C4627">
        <w:rPr>
          <w:lang w:val="en-US"/>
        </w:rPr>
        <w:t>E</w:t>
      </w:r>
      <w:proofErr w:type="spellStart"/>
      <w:r w:rsidRPr="006C4627">
        <w:t>вгений</w:t>
      </w:r>
      <w:proofErr w:type="spellEnd"/>
      <w:r w:rsidRPr="006C4627">
        <w:t xml:space="preserve"> Власов</w:t>
      </w:r>
    </w:p>
    <w:p w14:paraId="18318FE9" w14:textId="77777777" w:rsidR="006C4627" w:rsidRPr="006C4627" w:rsidRDefault="006C4627" w:rsidP="006C4627">
      <w:r w:rsidRPr="006C4627">
        <w:t>***</w:t>
      </w:r>
    </w:p>
    <w:p w14:paraId="406A9A43" w14:textId="77777777" w:rsidR="006C4627" w:rsidRPr="006C4627" w:rsidRDefault="006C4627" w:rsidP="006C4627">
      <w:r w:rsidRPr="006C4627">
        <w:t xml:space="preserve">16,5 млн </w:t>
      </w:r>
      <w:proofErr w:type="spellStart"/>
      <w:r w:rsidRPr="006C4627">
        <w:t>самозанятых</w:t>
      </w:r>
      <w:proofErr w:type="spellEnd"/>
      <w:r w:rsidRPr="006C4627">
        <w:t xml:space="preserve"> зарегистрировано на данный момент в России, по информации Минэкономразвития</w:t>
      </w:r>
    </w:p>
    <w:p w14:paraId="54ACD428" w14:textId="77777777" w:rsidR="006C4627" w:rsidRPr="00F41F50" w:rsidRDefault="006C4627" w:rsidP="006C4627">
      <w:r w:rsidRPr="00F41F50">
        <w:t>***</w:t>
      </w:r>
    </w:p>
    <w:p w14:paraId="0553D7E1" w14:textId="77777777" w:rsidR="006C4627" w:rsidRPr="00F41F50" w:rsidRDefault="006C4627" w:rsidP="006C4627">
      <w:r w:rsidRPr="00F41F50">
        <w:t xml:space="preserve">Рост </w:t>
      </w:r>
      <w:r w:rsidRPr="006C4627">
        <w:rPr>
          <w:lang w:val="en-US"/>
        </w:rPr>
        <w:t>b</w:t>
      </w:r>
      <w:r w:rsidRPr="00F41F50">
        <w:t>2</w:t>
      </w:r>
      <w:r w:rsidRPr="006C4627">
        <w:rPr>
          <w:lang w:val="en-US"/>
        </w:rPr>
        <w:t>c</w:t>
      </w:r>
      <w:r w:rsidRPr="00F41F50">
        <w:t xml:space="preserve"> -платежей может отражать структурные изменения рынка: все чаще бизнес привлекает </w:t>
      </w:r>
      <w:proofErr w:type="spellStart"/>
      <w:r w:rsidRPr="00F41F50">
        <w:t>самозанятых</w:t>
      </w:r>
      <w:proofErr w:type="spellEnd"/>
      <w:r w:rsidRPr="00F41F50">
        <w:t xml:space="preserve"> в сферах курьерских услуг, такси, </w:t>
      </w:r>
      <w:proofErr w:type="spellStart"/>
      <w:r w:rsidRPr="00F41F50">
        <w:t>маркетплейсов</w:t>
      </w:r>
      <w:proofErr w:type="spellEnd"/>
      <w:r w:rsidRPr="00F41F50">
        <w:t xml:space="preserve">, разовых </w:t>
      </w:r>
      <w:r w:rsidRPr="00F41F50">
        <w:lastRenderedPageBreak/>
        <w:t>исполнителей и цифровых платформ, согласен исполнительный директор юридической фирмы "</w:t>
      </w:r>
      <w:proofErr w:type="spellStart"/>
      <w:r w:rsidRPr="00F41F50">
        <w:t>Цзиньши</w:t>
      </w:r>
      <w:proofErr w:type="spellEnd"/>
      <w:r w:rsidRPr="00F41F50">
        <w:t xml:space="preserve">" Максим </w:t>
      </w:r>
      <w:proofErr w:type="spellStart"/>
      <w:r w:rsidRPr="00F41F50">
        <w:t>Слугин</w:t>
      </w:r>
      <w:proofErr w:type="spellEnd"/>
    </w:p>
    <w:p w14:paraId="7C8D81F1" w14:textId="77777777" w:rsidR="006C4627" w:rsidRPr="00F41F50" w:rsidRDefault="006C4627" w:rsidP="006C4627">
      <w:r w:rsidRPr="00F41F50">
        <w:t>***</w:t>
      </w:r>
    </w:p>
    <w:p w14:paraId="5BBEE506" w14:textId="77777777" w:rsidR="006C4627" w:rsidRPr="00F41F50" w:rsidRDefault="006C4627" w:rsidP="006C4627">
      <w:r w:rsidRPr="00F41F50">
        <w:t xml:space="preserve">Фактор </w:t>
      </w:r>
      <w:proofErr w:type="spellStart"/>
      <w:r w:rsidRPr="00F41F50">
        <w:t>кешбэка</w:t>
      </w:r>
      <w:proofErr w:type="spellEnd"/>
    </w:p>
    <w:p w14:paraId="4564F55D" w14:textId="77777777" w:rsidR="006C4627" w:rsidRPr="00F41F50" w:rsidRDefault="006C4627" w:rsidP="006C4627">
      <w:r w:rsidRPr="00F41F50">
        <w:t xml:space="preserve">Роль </w:t>
      </w:r>
      <w:proofErr w:type="spellStart"/>
      <w:r w:rsidRPr="00F41F50">
        <w:t>кешбэка</w:t>
      </w:r>
      <w:proofErr w:type="spellEnd"/>
      <w:r w:rsidRPr="00F41F50">
        <w:t xml:space="preserve"> в росте </w:t>
      </w:r>
      <w:r w:rsidRPr="006C4627">
        <w:rPr>
          <w:lang w:val="en-US"/>
        </w:rPr>
        <w:t>b</w:t>
      </w:r>
      <w:r w:rsidRPr="00F41F50">
        <w:t>2</w:t>
      </w:r>
      <w:r w:rsidRPr="006C4627">
        <w:rPr>
          <w:lang w:val="en-US"/>
        </w:rPr>
        <w:t>c</w:t>
      </w:r>
      <w:r w:rsidRPr="00F41F50">
        <w:t xml:space="preserve">-выплат не стоит переоценивать, считают эксперты, это сопутствующий, а не определяющий фактор. "Денежный </w:t>
      </w:r>
      <w:proofErr w:type="spellStart"/>
      <w:r w:rsidRPr="00F41F50">
        <w:t>кешбэк</w:t>
      </w:r>
      <w:proofErr w:type="spellEnd"/>
      <w:r w:rsidRPr="00F41F50">
        <w:t xml:space="preserve"> действительно может отражаться как отдельное зачисление физлицу и тем самым добавлять операции в </w:t>
      </w:r>
      <w:r w:rsidRPr="006C4627">
        <w:rPr>
          <w:lang w:val="en-US"/>
        </w:rPr>
        <w:t>b</w:t>
      </w:r>
      <w:r w:rsidRPr="00F41F50">
        <w:t>2</w:t>
      </w:r>
      <w:r w:rsidRPr="006C4627">
        <w:rPr>
          <w:lang w:val="en-US"/>
        </w:rPr>
        <w:t>c</w:t>
      </w:r>
      <w:r w:rsidRPr="00F41F50">
        <w:t>-статистику, однако публичных признаков массового перехода банков от баллов к выплатам рублями именно в четвертом квартале 2025 года - первом квартале 2026 года не видно.</w:t>
      </w:r>
    </w:p>
    <w:p w14:paraId="4D25D6FD" w14:textId="77777777" w:rsidR="006C4627" w:rsidRPr="00F41F50" w:rsidRDefault="006C4627" w:rsidP="006C4627">
      <w:r w:rsidRPr="00F41F50">
        <w:t>Крупные игроки, которые меняли механику программ лояльности, в основном сделали это раньше", - говорит бизнес-архитектор департамента "банки и финансы" компании "</w:t>
      </w:r>
      <w:proofErr w:type="spellStart"/>
      <w:r w:rsidRPr="00F41F50">
        <w:t>Рексофт</w:t>
      </w:r>
      <w:proofErr w:type="spellEnd"/>
      <w:r w:rsidRPr="00F41F50">
        <w:t xml:space="preserve">" </w:t>
      </w:r>
      <w:r w:rsidRPr="006C4627">
        <w:rPr>
          <w:lang w:val="en-US"/>
        </w:rPr>
        <w:t>E</w:t>
      </w:r>
      <w:r w:rsidRPr="00F41F50">
        <w:t xml:space="preserve">лена </w:t>
      </w:r>
      <w:proofErr w:type="spellStart"/>
      <w:r w:rsidRPr="00F41F50">
        <w:t>Голяева</w:t>
      </w:r>
      <w:proofErr w:type="spellEnd"/>
      <w:r w:rsidRPr="00F41F50">
        <w:t xml:space="preserve">. Кроме того, масштаб рынка вознаграждений ограничен, напоминает она: банковские бонусы и </w:t>
      </w:r>
      <w:proofErr w:type="spellStart"/>
      <w:r w:rsidRPr="00F41F50">
        <w:t>кешбэк</w:t>
      </w:r>
      <w:proofErr w:type="spellEnd"/>
      <w:r w:rsidRPr="00F41F50">
        <w:t xml:space="preserve"> оцениваются примерно в 450 млрд руб. за 2025 год с ростом около 15% год к году. "Это заметная динамика, но она не выглядит достаточной, чтобы объяснить почти двукратный рост количества </w:t>
      </w:r>
      <w:r w:rsidRPr="006C4627">
        <w:rPr>
          <w:lang w:val="en-US"/>
        </w:rPr>
        <w:t>b</w:t>
      </w:r>
      <w:r w:rsidRPr="00F41F50">
        <w:t>2</w:t>
      </w:r>
      <w:r w:rsidRPr="006C4627">
        <w:rPr>
          <w:lang w:val="en-US"/>
        </w:rPr>
        <w:t>c</w:t>
      </w:r>
      <w:r w:rsidRPr="00F41F50">
        <w:t>-операций", - указывает эксперт.</w:t>
      </w:r>
    </w:p>
    <w:p w14:paraId="3FB57875" w14:textId="77777777" w:rsidR="006C4627" w:rsidRPr="00F41F50" w:rsidRDefault="006C4627" w:rsidP="006C4627">
      <w:r w:rsidRPr="00F41F50">
        <w:t xml:space="preserve">Прирост выплат гражданам за 2025 год и первый квартал 2026-го не может быть связан с </w:t>
      </w:r>
      <w:proofErr w:type="spellStart"/>
      <w:r w:rsidRPr="00F41F50">
        <w:t>кешбэком</w:t>
      </w:r>
      <w:proofErr w:type="spellEnd"/>
      <w:r w:rsidRPr="00F41F50">
        <w:t>, так как покупательская активность граждан остается невысокой, считает старший партнер консалтинговой компании "О2Консалтинг" Татьяна Сафонова.</w:t>
      </w:r>
    </w:p>
    <w:p w14:paraId="2FDB0476" w14:textId="77777777" w:rsidR="006C4627" w:rsidRPr="00F41F50" w:rsidRDefault="006C4627" w:rsidP="006C4627">
      <w:r w:rsidRPr="00F41F50">
        <w:t>***</w:t>
      </w:r>
    </w:p>
    <w:p w14:paraId="0046E230" w14:textId="77777777" w:rsidR="006C4627" w:rsidRPr="00F41F50" w:rsidRDefault="006C4627" w:rsidP="006C4627">
      <w:r w:rsidRPr="00F41F50">
        <w:t xml:space="preserve">2 млрд платежных операций провели </w:t>
      </w:r>
      <w:proofErr w:type="spellStart"/>
      <w:r w:rsidRPr="00F41F50">
        <w:t>юрлица</w:t>
      </w:r>
      <w:proofErr w:type="spellEnd"/>
      <w:r w:rsidRPr="00F41F50">
        <w:t xml:space="preserve"> и ИП за январь-март текущего года, по данным ЦБ. 1,1 млрд из них пришлось на выплаты в пользу граждан</w:t>
      </w:r>
    </w:p>
    <w:p w14:paraId="3A5FEB35" w14:textId="77777777" w:rsidR="006C4627" w:rsidRPr="001A0A5A" w:rsidRDefault="006C4627" w:rsidP="006C4627">
      <w:r w:rsidRPr="001A0A5A">
        <w:t>***</w:t>
      </w:r>
    </w:p>
    <w:p w14:paraId="7C7D5852" w14:textId="02A5B9BF" w:rsidR="006C4627" w:rsidRPr="001A0A5A" w:rsidRDefault="006C4627" w:rsidP="00667845">
      <w:r w:rsidRPr="001A0A5A">
        <w:t xml:space="preserve">Анна </w:t>
      </w:r>
      <w:proofErr w:type="spellStart"/>
      <w:r w:rsidRPr="001A0A5A">
        <w:t>Гальчева</w:t>
      </w:r>
      <w:proofErr w:type="spellEnd"/>
      <w:r w:rsidRPr="001A0A5A">
        <w:t>, Инна Алдошина</w:t>
      </w:r>
    </w:p>
    <w:p w14:paraId="2C4BAC09" w14:textId="77777777" w:rsidR="0043062A" w:rsidRPr="00724D9F" w:rsidRDefault="0043062A" w:rsidP="0043062A">
      <w:pPr>
        <w:pStyle w:val="2"/>
      </w:pPr>
      <w:bookmarkStart w:id="102" w:name="_Toc230849182"/>
      <w:r w:rsidRPr="00724D9F">
        <w:t>Известия, 27.05.2026, В России введут 1 июня ежегодную семейную выплату. Что известно</w:t>
      </w:r>
      <w:bookmarkEnd w:id="102"/>
    </w:p>
    <w:p w14:paraId="6E13B27A" w14:textId="1A34D328" w:rsidR="0043062A" w:rsidRPr="00724D9F" w:rsidRDefault="0043062A" w:rsidP="00AC007E">
      <w:pPr>
        <w:pStyle w:val="3"/>
      </w:pPr>
      <w:bookmarkStart w:id="103" w:name="_Toc230849183"/>
      <w:r w:rsidRPr="00724D9F">
        <w:t xml:space="preserve">В России 1 июня 2026 года начнется прием заявлений на новую налоговую выплату для семей с двумя и более детьми. Все подробности - в материале </w:t>
      </w:r>
      <w:r w:rsidR="00F400E4">
        <w:t>«</w:t>
      </w:r>
      <w:r w:rsidRPr="00724D9F">
        <w:t>Известий</w:t>
      </w:r>
      <w:r w:rsidR="00F400E4">
        <w:t>»</w:t>
      </w:r>
      <w:r w:rsidRPr="00724D9F">
        <w:t>.</w:t>
      </w:r>
      <w:bookmarkEnd w:id="103"/>
    </w:p>
    <w:p w14:paraId="04B2F107" w14:textId="77777777" w:rsidR="0043062A" w:rsidRPr="00724D9F" w:rsidRDefault="0043062A" w:rsidP="0043062A">
      <w:r w:rsidRPr="00724D9F">
        <w:t>Условия получения выплаты</w:t>
      </w:r>
    </w:p>
    <w:p w14:paraId="5FD55303" w14:textId="77777777" w:rsidR="0043062A" w:rsidRPr="00724D9F" w:rsidRDefault="0043062A" w:rsidP="0043062A">
      <w:r w:rsidRPr="00724D9F">
        <w:t>Новая ежегодная выплата введена федеральным законом и предназначена для работающих граждан Российской Федерации, постоянно проживающих в стране. Претендовать на нее смогут родители, усыновители или опекуны двоих и более детей в возрасте до 18 лет. Если ребенок продолжает обучение на очной форме, возрастная планка повышается до 23 лет.</w:t>
      </w:r>
    </w:p>
    <w:p w14:paraId="15DE8025" w14:textId="77777777" w:rsidR="0043062A" w:rsidRPr="00724D9F" w:rsidRDefault="0043062A" w:rsidP="0043062A">
      <w:r w:rsidRPr="00724D9F">
        <w:t>Главным финансовым критерием станет среднедушевой доход семьи. Он не должен превышать 1,5-кратную величину прожиточного минимума на душу населения, установленную в конкретном регионе за прошлый год. Важным условием также является отсутствие задолженности по алиментам у заявителя.</w:t>
      </w:r>
    </w:p>
    <w:p w14:paraId="13E6CE0E" w14:textId="77777777" w:rsidR="0043062A" w:rsidRPr="00724D9F" w:rsidRDefault="0043062A" w:rsidP="0043062A">
      <w:r w:rsidRPr="00724D9F">
        <w:lastRenderedPageBreak/>
        <w:t>Имущественный ценз и расчет суммы</w:t>
      </w:r>
    </w:p>
    <w:p w14:paraId="187BB4EC" w14:textId="77777777" w:rsidR="0043062A" w:rsidRPr="00724D9F" w:rsidRDefault="0043062A" w:rsidP="0043062A">
      <w:r w:rsidRPr="00724D9F">
        <w:t>При назначении поддержки будет учитываться имущество семьи. Допускается владение одним домом и одной квартирой любой площади. Если объектов недвижимости несколько, устанавливаются лимиты: для квартир - не более 24 кв. м на человека, для домов - до 40 кв. м на члена семьи. Семья может иметь один автомобиль, однако многодетным и семьям с инвалидами разрешено владение двумя транспортными средствами.</w:t>
      </w:r>
    </w:p>
    <w:p w14:paraId="5CD8804C" w14:textId="69EA7A13" w:rsidR="0043062A" w:rsidRPr="00724D9F" w:rsidRDefault="0043062A" w:rsidP="0043062A">
      <w:r w:rsidRPr="00724D9F">
        <w:t xml:space="preserve">Выплата представляет собой возврат 7% из 13% оплаченного НДФЛ за предыдущий год. Юрист, эксперт по пособиям Екатерина </w:t>
      </w:r>
      <w:proofErr w:type="spellStart"/>
      <w:r w:rsidRPr="00724D9F">
        <w:t>Рыдченко</w:t>
      </w:r>
      <w:proofErr w:type="spellEnd"/>
      <w:r w:rsidRPr="00724D9F">
        <w:t xml:space="preserve"> объяснила </w:t>
      </w:r>
      <w:r w:rsidR="00F400E4">
        <w:t>«</w:t>
      </w:r>
      <w:r w:rsidRPr="00724D9F">
        <w:t>Известиям</w:t>
      </w:r>
      <w:r w:rsidR="00F400E4">
        <w:t>»</w:t>
      </w:r>
      <w:r w:rsidRPr="00724D9F">
        <w:t>, как самостоятельно рассчитать размер полагающихся средств.</w:t>
      </w:r>
    </w:p>
    <w:p w14:paraId="78BED725" w14:textId="77777777" w:rsidR="0043062A" w:rsidRPr="00724D9F" w:rsidRDefault="0043062A" w:rsidP="0043062A">
      <w:r w:rsidRPr="00724D9F">
        <w:t>Автор цитаты</w:t>
      </w:r>
    </w:p>
    <w:p w14:paraId="4C50AA17" w14:textId="5084D05D" w:rsidR="0043062A" w:rsidRPr="00724D9F" w:rsidRDefault="00F400E4" w:rsidP="0043062A">
      <w:r>
        <w:t>«</w:t>
      </w:r>
      <w:r w:rsidR="0043062A" w:rsidRPr="00724D9F">
        <w:t>Как проще всего рассчитать размер новой семейной налоговой выплаты? Берем свою справку о зарплате за 2025 год, находим в ней сумму выплаченного налога, делим ее на 13 и умножаем на семь</w:t>
      </w:r>
      <w:r>
        <w:t>»</w:t>
      </w:r>
      <w:r w:rsidR="0043062A" w:rsidRPr="00724D9F">
        <w:t>, - пояснила эксперт.</w:t>
      </w:r>
    </w:p>
    <w:p w14:paraId="4D9A13BD" w14:textId="77777777" w:rsidR="0043062A" w:rsidRPr="00724D9F" w:rsidRDefault="0043062A" w:rsidP="0043062A">
      <w:r w:rsidRPr="00724D9F">
        <w:t>Порядок подачи заявления</w:t>
      </w:r>
    </w:p>
    <w:p w14:paraId="2AF41C44" w14:textId="000DE1C6" w:rsidR="0043062A" w:rsidRPr="00724D9F" w:rsidRDefault="0043062A" w:rsidP="0043062A">
      <w:r w:rsidRPr="00724D9F">
        <w:t xml:space="preserve">Прием заявлений за 2025 год стартует с 1 июня и продлится до 1 октября 2026 года. Обратиться за поддержкой можно будет через портал </w:t>
      </w:r>
      <w:r w:rsidR="00F400E4">
        <w:t>«</w:t>
      </w:r>
      <w:proofErr w:type="spellStart"/>
      <w:r w:rsidRPr="00724D9F">
        <w:t>Госуслуги</w:t>
      </w:r>
      <w:proofErr w:type="spellEnd"/>
      <w:r w:rsidR="00F400E4">
        <w:t>»</w:t>
      </w:r>
      <w:r w:rsidRPr="00724D9F">
        <w:t>, в многофункциональных центрах (МФЦ) или в клиентских службах Социального фонда России. Выплата производится один раз в год и положена даже тем родителям, которые на момент подачи заявления уже не трудоустроены официально или находятся в отпуске по уходу за ребенком, если они работали в отчетном периоде.</w:t>
      </w:r>
    </w:p>
    <w:p w14:paraId="71ED380A" w14:textId="77777777" w:rsidR="0043062A" w:rsidRPr="00724D9F" w:rsidRDefault="0043062A" w:rsidP="0043062A">
      <w:r w:rsidRPr="00724D9F">
        <w:t xml:space="preserve">Данная мера поддержки не зависит от получения других налоговых вычетов, </w:t>
      </w:r>
      <w:proofErr w:type="gramStart"/>
      <w:r w:rsidRPr="00724D9F">
        <w:t>например</w:t>
      </w:r>
      <w:proofErr w:type="gramEnd"/>
      <w:r w:rsidRPr="00724D9F">
        <w:t xml:space="preserve"> за покупку жилья или лечение. Екатерина </w:t>
      </w:r>
      <w:proofErr w:type="spellStart"/>
      <w:r w:rsidRPr="00724D9F">
        <w:t>Рыдченко</w:t>
      </w:r>
      <w:proofErr w:type="spellEnd"/>
      <w:r w:rsidRPr="00724D9F">
        <w:t xml:space="preserve"> обратила внимание на важную деталь при оформлении выплаты разведенными родителями.</w:t>
      </w:r>
    </w:p>
    <w:p w14:paraId="348BC195" w14:textId="77777777" w:rsidR="0043062A" w:rsidRPr="00724D9F" w:rsidRDefault="0043062A" w:rsidP="0043062A">
      <w:r w:rsidRPr="00724D9F">
        <w:t>Автор цитаты</w:t>
      </w:r>
    </w:p>
    <w:p w14:paraId="708E44F9" w14:textId="449699E9" w:rsidR="0043062A" w:rsidRPr="00724D9F" w:rsidRDefault="00F400E4" w:rsidP="0043062A">
      <w:r>
        <w:t>«</w:t>
      </w:r>
      <w:r w:rsidR="0043062A" w:rsidRPr="00724D9F">
        <w:t>Выплату сможет получить каждый родитель двоих или более детей, даже если родители в разводе. Однако в этом случае в доходе семьи при отсутствии судебного решения или судебного приказа об алиментах будут учтены условные алименты</w:t>
      </w:r>
      <w:r>
        <w:t>»</w:t>
      </w:r>
      <w:r w:rsidR="0043062A" w:rsidRPr="00724D9F">
        <w:t>, - отметила юрист.</w:t>
      </w:r>
    </w:p>
    <w:p w14:paraId="026317AB" w14:textId="53EF95A6" w:rsidR="0043062A" w:rsidRPr="00724D9F" w:rsidRDefault="005F5E3C" w:rsidP="0043062A">
      <w:hyperlink r:id="rId28" w:history="1">
        <w:r w:rsidR="0043062A" w:rsidRPr="00724D9F">
          <w:rPr>
            <w:rStyle w:val="a3"/>
          </w:rPr>
          <w:t>https://iz.ru/2103768/2026-05-27/v-rossii-vvedut-1-iiunia-ezhegodnuiu-semeinuiu-vyplatu-chto-izvestno</w:t>
        </w:r>
      </w:hyperlink>
      <w:r w:rsidR="0043062A" w:rsidRPr="00724D9F">
        <w:t xml:space="preserve"> </w:t>
      </w:r>
    </w:p>
    <w:p w14:paraId="4DEEE805" w14:textId="77777777" w:rsidR="007B1F65" w:rsidRPr="00724D9F" w:rsidRDefault="007B1F65" w:rsidP="007B1F65">
      <w:pPr>
        <w:pStyle w:val="2"/>
      </w:pPr>
      <w:bookmarkStart w:id="104" w:name="_Toc230849184"/>
      <w:r w:rsidRPr="00724D9F">
        <w:t xml:space="preserve">Российская газета, 27.05.2026, Глава </w:t>
      </w:r>
      <w:proofErr w:type="spellStart"/>
      <w:r w:rsidRPr="00724D9F">
        <w:t>Соцфонда</w:t>
      </w:r>
      <w:proofErr w:type="spellEnd"/>
      <w:r w:rsidRPr="00724D9F">
        <w:t>: ежеминутно выплачиваем нашим гражданам 52 млн рублей</w:t>
      </w:r>
      <w:bookmarkEnd w:id="104"/>
    </w:p>
    <w:p w14:paraId="6147EDB8" w14:textId="77777777" w:rsidR="007B1F65" w:rsidRPr="00724D9F" w:rsidRDefault="007B1F65" w:rsidP="00AC007E">
      <w:pPr>
        <w:pStyle w:val="3"/>
      </w:pPr>
      <w:bookmarkStart w:id="105" w:name="_Toc230849185"/>
      <w:r w:rsidRPr="00724D9F">
        <w:t xml:space="preserve">Премьер-министр Михаил </w:t>
      </w:r>
      <w:proofErr w:type="spellStart"/>
      <w:r w:rsidRPr="00724D9F">
        <w:t>Мишустин</w:t>
      </w:r>
      <w:proofErr w:type="spellEnd"/>
      <w:r w:rsidRPr="00724D9F">
        <w:t xml:space="preserve"> повел рабочую встречу с руководителем Фонда пенсионного и социального страхования Сергеем Чирковым. Именно он сегодня реализует меры поддержки для миллионов граждан, защищая в том числе интересы семей с детьми, пенсионеров, ветеранов.</w:t>
      </w:r>
      <w:bookmarkEnd w:id="105"/>
    </w:p>
    <w:p w14:paraId="1F7786E2" w14:textId="72C26734" w:rsidR="007B1F65" w:rsidRPr="00724D9F" w:rsidRDefault="00F400E4" w:rsidP="007B1F65">
      <w:r>
        <w:t>«</w:t>
      </w:r>
      <w:r w:rsidR="007B1F65" w:rsidRPr="00724D9F">
        <w:t>Президент особо подчеркивал важность выполнения всех социальных обязательств государства перед людьми, решения их насущных вопросов для повышения качества жизни в стране</w:t>
      </w:r>
      <w:r>
        <w:t>»</w:t>
      </w:r>
      <w:r w:rsidR="007B1F65" w:rsidRPr="00724D9F">
        <w:t>, - напомнил председатель правительства.</w:t>
      </w:r>
    </w:p>
    <w:p w14:paraId="477E5A2D" w14:textId="77777777" w:rsidR="007B1F65" w:rsidRPr="00724D9F" w:rsidRDefault="007B1F65" w:rsidP="007B1F65">
      <w:r w:rsidRPr="00724D9F">
        <w:lastRenderedPageBreak/>
        <w:t>Сейчас фонд предоставляет 121 основную меру социальной поддержки, рассказал Чирков. Все федеральные меры были переведены в формат социального казначейства.</w:t>
      </w:r>
    </w:p>
    <w:p w14:paraId="55565487" w14:textId="046166FD" w:rsidR="007B1F65" w:rsidRPr="00724D9F" w:rsidRDefault="00F400E4" w:rsidP="007B1F65">
      <w:r>
        <w:t>«</w:t>
      </w:r>
      <w:r w:rsidR="007B1F65" w:rsidRPr="00724D9F">
        <w:t>В год мы оказываем более 320 миллионов услуг, из них 95% уже - это электронные заявления, цифровая форма</w:t>
      </w:r>
      <w:r>
        <w:t>»</w:t>
      </w:r>
      <w:r w:rsidR="007B1F65" w:rsidRPr="00724D9F">
        <w:t xml:space="preserve">, - заметил глава Социального фонда. Активно развивается </w:t>
      </w:r>
      <w:proofErr w:type="spellStart"/>
      <w:r w:rsidR="007B1F65" w:rsidRPr="00724D9F">
        <w:t>беззаявительный</w:t>
      </w:r>
      <w:proofErr w:type="spellEnd"/>
      <w:r w:rsidR="007B1F65" w:rsidRPr="00724D9F">
        <w:t xml:space="preserve"> формат назначения выплат, а сроки решений по назначению выплат последовательно сокращаются - средний показатель достиг четырех с половиной дней.</w:t>
      </w:r>
    </w:p>
    <w:p w14:paraId="6BF59343" w14:textId="1341798D" w:rsidR="007B1F65" w:rsidRPr="00724D9F" w:rsidRDefault="00F400E4" w:rsidP="007B1F65">
      <w:r>
        <w:t>«</w:t>
      </w:r>
      <w:r w:rsidR="007B1F65" w:rsidRPr="00724D9F">
        <w:t>Прошлый год мы завершили успешно. Все социальные обязательства государства были выполнены в полном объеме и в срок</w:t>
      </w:r>
      <w:r>
        <w:t>»</w:t>
      </w:r>
      <w:r w:rsidR="007B1F65" w:rsidRPr="00724D9F">
        <w:t>, - доложил Сергей Чирков.</w:t>
      </w:r>
    </w:p>
    <w:p w14:paraId="471F5179" w14:textId="77777777" w:rsidR="007B1F65" w:rsidRPr="00724D9F" w:rsidRDefault="007B1F65" w:rsidP="007B1F65">
      <w:r w:rsidRPr="00724D9F">
        <w:t xml:space="preserve">С 2023 года (первый год работы объединенного внебюджетного фонда) его бюджет </w:t>
      </w:r>
      <w:proofErr w:type="gramStart"/>
      <w:r w:rsidRPr="00724D9F">
        <w:t>по все направлениям</w:t>
      </w:r>
      <w:proofErr w:type="gramEnd"/>
      <w:r w:rsidRPr="00724D9F">
        <w:t xml:space="preserve"> вырос в 1,5 раза - с 13 до 19 триллионов рублей. Это результат постоянной индексации социальных выплат. Максимальный размер пособия по беременности и родам, например, за этот период увеличился в 2,5 раза. Почти 100 тысяч рублей теперь составляет пособие по беременности и родам для студенток.</w:t>
      </w:r>
    </w:p>
    <w:p w14:paraId="17856A99" w14:textId="1C592220" w:rsidR="007B1F65" w:rsidRPr="00724D9F" w:rsidRDefault="00F400E4" w:rsidP="007B1F65">
      <w:r>
        <w:t>«</w:t>
      </w:r>
      <w:r w:rsidR="007B1F65" w:rsidRPr="00724D9F">
        <w:t>Хотел бы привести такой интересный факт: в рабочие дни ежеминутно Социальный фонд выплачивает нашим гражданам 52 миллиона рублей</w:t>
      </w:r>
      <w:r>
        <w:t>»</w:t>
      </w:r>
      <w:r w:rsidR="007B1F65" w:rsidRPr="00724D9F">
        <w:t xml:space="preserve">, - рассказал глава </w:t>
      </w:r>
      <w:proofErr w:type="spellStart"/>
      <w:r w:rsidR="007B1F65" w:rsidRPr="00724D9F">
        <w:t>Соцфонда</w:t>
      </w:r>
      <w:proofErr w:type="spellEnd"/>
      <w:r w:rsidR="007B1F65" w:rsidRPr="00724D9F">
        <w:t>.</w:t>
      </w:r>
    </w:p>
    <w:p w14:paraId="71C1F180" w14:textId="01B73719" w:rsidR="007B1F65" w:rsidRPr="001A0A5A" w:rsidRDefault="005F5E3C" w:rsidP="007B1F65">
      <w:hyperlink r:id="rId29" w:history="1">
        <w:r w:rsidR="007B1F65" w:rsidRPr="00724D9F">
          <w:rPr>
            <w:rStyle w:val="a3"/>
          </w:rPr>
          <w:t>https://rg.ru/2026/05/27/glava-socfonda-ezheminutno-vyplachivaem-nashim-grazhdanam-52-mln-rublej.html</w:t>
        </w:r>
      </w:hyperlink>
      <w:r w:rsidR="007B1F65" w:rsidRPr="00724D9F">
        <w:t xml:space="preserve"> </w:t>
      </w:r>
    </w:p>
    <w:p w14:paraId="29047088" w14:textId="77777777" w:rsidR="00915E72" w:rsidRPr="00724D9F" w:rsidRDefault="00915E72" w:rsidP="00915E72">
      <w:pPr>
        <w:pStyle w:val="2"/>
      </w:pPr>
      <w:bookmarkStart w:id="106" w:name="_Toc230849186"/>
      <w:r w:rsidRPr="00724D9F">
        <w:t xml:space="preserve">ТАСС, 27.05.2026, </w:t>
      </w:r>
      <w:proofErr w:type="spellStart"/>
      <w:r w:rsidRPr="00724D9F">
        <w:t>Мишустин</w:t>
      </w:r>
      <w:proofErr w:type="spellEnd"/>
      <w:r w:rsidRPr="00724D9F">
        <w:t>: нужно и дальше упрощать процесс получения положенных гражданам льгот</w:t>
      </w:r>
      <w:bookmarkEnd w:id="106"/>
    </w:p>
    <w:p w14:paraId="2A5DC7E1" w14:textId="77777777" w:rsidR="00915E72" w:rsidRPr="00724D9F" w:rsidRDefault="00915E72" w:rsidP="00AC007E">
      <w:pPr>
        <w:pStyle w:val="3"/>
      </w:pPr>
      <w:bookmarkStart w:id="107" w:name="_Toc230849187"/>
      <w:r w:rsidRPr="00724D9F">
        <w:t xml:space="preserve">Необходимо и дальше развивать электронный формат сервисов Фонда пенсионного и социального страхования, чтобы упростить получение льгот. На это указал премьер-министр РФ Михаил </w:t>
      </w:r>
      <w:proofErr w:type="spellStart"/>
      <w:r w:rsidRPr="00724D9F">
        <w:t>Мишустин</w:t>
      </w:r>
      <w:proofErr w:type="spellEnd"/>
      <w:r w:rsidRPr="00724D9F">
        <w:t xml:space="preserve"> на встрече с председателем </w:t>
      </w:r>
      <w:proofErr w:type="spellStart"/>
      <w:r w:rsidRPr="00724D9F">
        <w:t>Соцфонда</w:t>
      </w:r>
      <w:proofErr w:type="spellEnd"/>
      <w:r w:rsidRPr="00724D9F">
        <w:t xml:space="preserve"> Сергеем Чирковым.</w:t>
      </w:r>
      <w:bookmarkEnd w:id="107"/>
    </w:p>
    <w:p w14:paraId="6AC9DE99" w14:textId="03054BA3" w:rsidR="00915E72" w:rsidRPr="00724D9F" w:rsidRDefault="00F400E4" w:rsidP="00915E72">
      <w:r>
        <w:t>«</w:t>
      </w:r>
      <w:r w:rsidR="00915E72" w:rsidRPr="00724D9F">
        <w:t>Важно и дальше упрощать получение всех сервисов, развивать их электронный формат, расширять в этих целях взаимодействие с другими ведомствами, чтобы людям не приходилось обращаться за дополнительными справками и документами для подтверждения положенных им по закону льгот</w:t>
      </w:r>
      <w:r>
        <w:t>»</w:t>
      </w:r>
      <w:r w:rsidR="00915E72" w:rsidRPr="00724D9F">
        <w:t xml:space="preserve">, - отметил глава </w:t>
      </w:r>
      <w:proofErr w:type="spellStart"/>
      <w:r w:rsidR="00915E72" w:rsidRPr="00724D9F">
        <w:t>кабмина</w:t>
      </w:r>
      <w:proofErr w:type="spellEnd"/>
      <w:r w:rsidR="00915E72" w:rsidRPr="00724D9F">
        <w:t>.</w:t>
      </w:r>
    </w:p>
    <w:p w14:paraId="5D6D87F2" w14:textId="77777777" w:rsidR="00915E72" w:rsidRPr="00724D9F" w:rsidRDefault="00915E72" w:rsidP="00915E72">
      <w:proofErr w:type="spellStart"/>
      <w:r w:rsidRPr="00724D9F">
        <w:t>Мишустин</w:t>
      </w:r>
      <w:proofErr w:type="spellEnd"/>
      <w:r w:rsidRPr="00724D9F">
        <w:t xml:space="preserve"> добавил, что упрощение и </w:t>
      </w:r>
      <w:proofErr w:type="spellStart"/>
      <w:r w:rsidRPr="00724D9F">
        <w:t>цифровизация</w:t>
      </w:r>
      <w:proofErr w:type="spellEnd"/>
      <w:r w:rsidRPr="00724D9F">
        <w:t xml:space="preserve"> сервисов в равной степени относится ко всем услугам, которые предоставляет Фонд, в том числе единое пособие для семей с детьми.</w:t>
      </w:r>
    </w:p>
    <w:p w14:paraId="4E052C33" w14:textId="63B56689" w:rsidR="00915E72" w:rsidRPr="00724D9F" w:rsidRDefault="00915E72" w:rsidP="00915E72">
      <w:r w:rsidRPr="00724D9F">
        <w:t xml:space="preserve">Премьер-министр также подчеркнул роль Социального фонда в выполнении всех социальных обязательств государства перед людьми. </w:t>
      </w:r>
      <w:r w:rsidR="00F400E4">
        <w:t>«</w:t>
      </w:r>
      <w:r w:rsidRPr="00724D9F">
        <w:t>Речь идет о предоставлении пособий по временной нетрудоспособности, беременности и родам, а также выплате материнского капитала, пенсий. Чтобы заботиться о благополучии тех, кто нуждается в государственной помощи, внимании</w:t>
      </w:r>
      <w:r w:rsidR="00F400E4">
        <w:t>»</w:t>
      </w:r>
      <w:r w:rsidRPr="00724D9F">
        <w:t>, - пояснил он.</w:t>
      </w:r>
    </w:p>
    <w:p w14:paraId="17255230" w14:textId="118B0EE5" w:rsidR="004C4925" w:rsidRDefault="005F5E3C" w:rsidP="00915E72">
      <w:hyperlink r:id="rId30" w:history="1">
        <w:r w:rsidR="00915E72" w:rsidRPr="00724D9F">
          <w:rPr>
            <w:rStyle w:val="a3"/>
          </w:rPr>
          <w:t>https://tass.ru/obschestvo/27545647</w:t>
        </w:r>
      </w:hyperlink>
    </w:p>
    <w:p w14:paraId="2217B921" w14:textId="77777777" w:rsidR="00FC7416" w:rsidRDefault="00FC7416" w:rsidP="00FC7416">
      <w:pPr>
        <w:pStyle w:val="2"/>
      </w:pPr>
      <w:bookmarkStart w:id="108" w:name="_Toc230849188"/>
      <w:r>
        <w:lastRenderedPageBreak/>
        <w:t>ТАСС, 27.05.2026, Минфин не обсуждает введение налога на сверхприбыль</w:t>
      </w:r>
      <w:bookmarkEnd w:id="108"/>
    </w:p>
    <w:p w14:paraId="0325F9F0" w14:textId="77777777" w:rsidR="00FC7416" w:rsidRDefault="00FC7416" w:rsidP="00AC007E">
      <w:pPr>
        <w:pStyle w:val="3"/>
      </w:pPr>
      <w:bookmarkStart w:id="109" w:name="_Toc230849189"/>
      <w:r>
        <w:t>Минфин РФ в настоящее время не рассматривает вопрос о введении налога на сверхприбыль компаний (</w:t>
      </w:r>
      <w:proofErr w:type="spellStart"/>
      <w:r>
        <w:t>windfall</w:t>
      </w:r>
      <w:proofErr w:type="spellEnd"/>
      <w:r>
        <w:t xml:space="preserve"> </w:t>
      </w:r>
      <w:proofErr w:type="spellStart"/>
      <w:r>
        <w:t>tax</w:t>
      </w:r>
      <w:proofErr w:type="spellEnd"/>
      <w:r>
        <w:t>), сообщил журналистам статс-секретарь - заместитель министра финансов России Алексей Сазанов.</w:t>
      </w:r>
      <w:bookmarkEnd w:id="109"/>
    </w:p>
    <w:p w14:paraId="62F22295" w14:textId="3F53C684" w:rsidR="00FC7416" w:rsidRDefault="00F400E4" w:rsidP="00FC7416">
      <w:r>
        <w:t>«</w:t>
      </w:r>
      <w:r w:rsidR="00FC7416">
        <w:t xml:space="preserve">Сейчас таких обсуждений нет. Опять-таки, при обсуждении бюджета на следующую трехлетку, 2027-2029 годы, все в комплексе будем рассматривать, все доходы и расходы федерального бюджета. Соответственно, исходя из потребностей будут приниматься решения. Пока никаких решений по </w:t>
      </w:r>
      <w:proofErr w:type="spellStart"/>
      <w:r w:rsidR="00FC7416">
        <w:t>windfall</w:t>
      </w:r>
      <w:proofErr w:type="spellEnd"/>
      <w:r w:rsidR="00FC7416">
        <w:t xml:space="preserve"> </w:t>
      </w:r>
      <w:proofErr w:type="spellStart"/>
      <w:r w:rsidR="00FC7416">
        <w:t>tax</w:t>
      </w:r>
      <w:proofErr w:type="spellEnd"/>
      <w:r w:rsidR="00FC7416">
        <w:t xml:space="preserve"> нет и сейчас этот вопрос не обсуждается</w:t>
      </w:r>
      <w:r>
        <w:t>»</w:t>
      </w:r>
      <w:r w:rsidR="00FC7416">
        <w:t>, - сказал Сазанов.</w:t>
      </w:r>
    </w:p>
    <w:p w14:paraId="7E25A963" w14:textId="2DFCD7FC" w:rsidR="00FC7416" w:rsidRDefault="00FC7416" w:rsidP="00FC7416">
      <w:r>
        <w:t xml:space="preserve">По его словам, прежде необходимо сформировать расходную часть федерального бюджета на ближайшие три года и оценить возможные доходы с учетом макроэкономического прогноза, который подготовит Минэкономразвития. </w:t>
      </w:r>
      <w:r w:rsidR="00F400E4">
        <w:t>«</w:t>
      </w:r>
      <w:r>
        <w:t>Потом уже будут приниматься решения о необходимости настройки налогов. Если в принципе будет какая-то необходимость</w:t>
      </w:r>
      <w:r w:rsidR="00F400E4">
        <w:t>»</w:t>
      </w:r>
      <w:r>
        <w:t>, - добавил замминистра.</w:t>
      </w:r>
    </w:p>
    <w:p w14:paraId="05E02418" w14:textId="77777777" w:rsidR="00FC7416" w:rsidRDefault="00FC7416" w:rsidP="00FC7416">
      <w:r>
        <w:t>Ранее Сазанов также говорил, что вопрос о введении налога на сверхприбыль будет обсуждаться осенью исходя из потребностей федерального бюджета. В Минфине РФ в конце марта заявили, что ведомство не рассматривает введение налога на сверхприбыль для отдельных отраслей.</w:t>
      </w:r>
    </w:p>
    <w:p w14:paraId="02D55A34" w14:textId="77777777" w:rsidR="00FC7416" w:rsidRDefault="00FC7416" w:rsidP="00FC7416">
      <w:r>
        <w:t>При этом министр экономического развития РФ Максим Решетников заявлял, что Минэкономразвития готово к диалогу о налоге на сверхприбыль в отдельных отраслях, этот вопрос является предметом для отдельного анализа.</w:t>
      </w:r>
    </w:p>
    <w:p w14:paraId="5A8F096E" w14:textId="23A6E758" w:rsidR="00FC7416" w:rsidRDefault="005F5E3C" w:rsidP="00FC7416">
      <w:hyperlink r:id="rId31" w:history="1">
        <w:r w:rsidR="00FC7416" w:rsidRPr="009B5C61">
          <w:rPr>
            <w:rStyle w:val="a3"/>
          </w:rPr>
          <w:t>https://tass.ru/ekonomika/27548887</w:t>
        </w:r>
      </w:hyperlink>
      <w:r w:rsidR="00FC7416">
        <w:t xml:space="preserve"> </w:t>
      </w:r>
    </w:p>
    <w:p w14:paraId="1CE87CDB" w14:textId="13116665" w:rsidR="00651484" w:rsidRDefault="00651484" w:rsidP="00651484">
      <w:pPr>
        <w:pStyle w:val="2"/>
      </w:pPr>
      <w:bookmarkStart w:id="110" w:name="_Toc230849190"/>
      <w:r>
        <w:t xml:space="preserve">РИА </w:t>
      </w:r>
      <w:proofErr w:type="spellStart"/>
      <w:r>
        <w:t>Финмаркет</w:t>
      </w:r>
      <w:proofErr w:type="spellEnd"/>
      <w:r>
        <w:t>, 27.05.2026</w:t>
      </w:r>
      <w:r w:rsidRPr="00651484">
        <w:t xml:space="preserve">, </w:t>
      </w:r>
      <w:proofErr w:type="gramStart"/>
      <w:r>
        <w:t>В</w:t>
      </w:r>
      <w:proofErr w:type="gramEnd"/>
      <w:r>
        <w:t xml:space="preserve"> апреле средства населения в банках РФ выросли на 1,7%, средства </w:t>
      </w:r>
      <w:proofErr w:type="spellStart"/>
      <w:r>
        <w:t>юрлиц</w:t>
      </w:r>
      <w:proofErr w:type="spellEnd"/>
      <w:r>
        <w:t xml:space="preserve"> - на 0,3%</w:t>
      </w:r>
      <w:bookmarkEnd w:id="110"/>
    </w:p>
    <w:p w14:paraId="1E0AB168" w14:textId="25FEF0A3" w:rsidR="00651484" w:rsidRDefault="00651484" w:rsidP="00651484">
      <w:pPr>
        <w:pStyle w:val="3"/>
      </w:pPr>
      <w:bookmarkStart w:id="111" w:name="_Toc230849191"/>
      <w:r>
        <w:t xml:space="preserve">Средства населения в российских банках в апреле выросли на 1,7% после </w:t>
      </w:r>
      <w:proofErr w:type="spellStart"/>
      <w:r>
        <w:t>околонулевой</w:t>
      </w:r>
      <w:proofErr w:type="spellEnd"/>
      <w:r>
        <w:t xml:space="preserve"> динамики марта, средства </w:t>
      </w:r>
      <w:proofErr w:type="spellStart"/>
      <w:r>
        <w:t>юрлиц</w:t>
      </w:r>
      <w:proofErr w:type="spellEnd"/>
      <w:r>
        <w:t xml:space="preserve"> - на 0,3% после существенного сокращения в предыдущем месяце, говорится в обзоре ЦБ РФ о динамике развития банковского сектора.</w:t>
      </w:r>
      <w:bookmarkEnd w:id="111"/>
    </w:p>
    <w:p w14:paraId="1B44A013" w14:textId="77777777" w:rsidR="00651484" w:rsidRDefault="00651484" w:rsidP="00651484">
      <w:r>
        <w:t>Основной прирост средств физлиц пришелся на остатки на текущих счетах (+1,1 трлн рублей, +5,7%), тогда как средства на вкладах выросли умеренно (+0,1 трлн руб., +0,2%).</w:t>
      </w:r>
    </w:p>
    <w:p w14:paraId="32BDC2B5" w14:textId="77777777" w:rsidR="00651484" w:rsidRDefault="00651484" w:rsidP="00651484">
      <w:r>
        <w:t>Рост средств населения связан в том числе с досрочной выплатой пенсий из-за длинных выходных в начале мая, а также с индексацией социальных платежей, пояснили ЦБ. При этом динамику сдерживал повышенный спрос людей на наличные перед майскими праздниками. Так, объем наличных денег в обращении вырос на 0,6 трлн рублей (рост на 0,3 трлн рублей в марте).</w:t>
      </w:r>
    </w:p>
    <w:p w14:paraId="34E3705F" w14:textId="77777777" w:rsidR="00651484" w:rsidRDefault="00651484" w:rsidP="00651484">
      <w:r>
        <w:t xml:space="preserve">В апреле средства </w:t>
      </w:r>
      <w:proofErr w:type="spellStart"/>
      <w:r>
        <w:t>юрлиц</w:t>
      </w:r>
      <w:proofErr w:type="spellEnd"/>
      <w:r>
        <w:t xml:space="preserve"> в банках выросли на 0,2 трлн рублей, или на 0,3%, после снижения на 3,3% в марте, связанного с налоговыми выплатами (часть февральских налогов была выплачена в марте). Рост преимущественно обеспечили экспортеры и исполнители </w:t>
      </w:r>
      <w:proofErr w:type="spellStart"/>
      <w:r>
        <w:t>госконтрактов</w:t>
      </w:r>
      <w:proofErr w:type="spellEnd"/>
      <w:r>
        <w:t>, при этом его сдерживало перечисление квартальных налогов.</w:t>
      </w:r>
    </w:p>
    <w:p w14:paraId="145AC574" w14:textId="77777777" w:rsidR="00651484" w:rsidRDefault="00651484" w:rsidP="00651484">
      <w:r>
        <w:lastRenderedPageBreak/>
        <w:t>Рост средств на счетах эскроу замедлился (+5 млрд рублей, +0,1% после +0,3% в марте), что в том числе связано с увеличением объема сделок на рынке готового жилья.</w:t>
      </w:r>
    </w:p>
    <w:p w14:paraId="3383A900" w14:textId="77777777" w:rsidR="00651484" w:rsidRDefault="00651484" w:rsidP="00651484">
      <w:r>
        <w:t>Мнение посетителей сайта, оставляющих свои комментарии на новости и статьи, может не совпадать с мнением редакции ИА «</w:t>
      </w:r>
      <w:proofErr w:type="spellStart"/>
      <w:r>
        <w:t>Финмаркет</w:t>
      </w:r>
      <w:proofErr w:type="spellEnd"/>
      <w:r>
        <w:t>», и за содержание комментариев ИА «</w:t>
      </w:r>
      <w:proofErr w:type="spellStart"/>
      <w:r>
        <w:t>Финмаркет</w:t>
      </w:r>
      <w:proofErr w:type="spellEnd"/>
      <w:r>
        <w:t xml:space="preserve">» ответственности не несет. При этом агентство оставляет за собой право </w:t>
      </w:r>
      <w:proofErr w:type="spellStart"/>
      <w:r>
        <w:t>модерировать</w:t>
      </w:r>
      <w:proofErr w:type="spellEnd"/>
      <w:r>
        <w:t xml:space="preserve"> и удалять любые комментарии посетителей сайта.</w:t>
      </w:r>
    </w:p>
    <w:p w14:paraId="10E4116E" w14:textId="2E50B9B7" w:rsidR="00651484" w:rsidRDefault="005F5E3C" w:rsidP="00651484">
      <w:hyperlink r:id="rId32" w:history="1">
        <w:r w:rsidR="00651484" w:rsidRPr="0053561E">
          <w:rPr>
            <w:rStyle w:val="a3"/>
          </w:rPr>
          <w:t>http://www.finmarket.ru/news/6629762</w:t>
        </w:r>
      </w:hyperlink>
      <w:r w:rsidR="00651484">
        <w:t xml:space="preserve"> </w:t>
      </w:r>
    </w:p>
    <w:p w14:paraId="5568C3B1" w14:textId="77777777" w:rsidR="00252C8C" w:rsidRDefault="00252C8C" w:rsidP="00252C8C">
      <w:pPr>
        <w:pStyle w:val="2"/>
      </w:pPr>
      <w:bookmarkStart w:id="112" w:name="_Toc230849192"/>
      <w:bookmarkStart w:id="113" w:name="_Hlk230786848"/>
      <w:r>
        <w:t>РИАМО, 27.05.2026, Сортировщики и продавцы: интерес пенсионеров к подработке вырос на 18%</w:t>
      </w:r>
      <w:bookmarkEnd w:id="112"/>
    </w:p>
    <w:p w14:paraId="2F284AEC" w14:textId="53EEC435" w:rsidR="00252C8C" w:rsidRDefault="00252C8C" w:rsidP="00AC007E">
      <w:pPr>
        <w:pStyle w:val="3"/>
      </w:pPr>
      <w:bookmarkStart w:id="114" w:name="_Toc230849193"/>
      <w:r>
        <w:t xml:space="preserve">Эксперты сервиса </w:t>
      </w:r>
      <w:r w:rsidR="00F400E4">
        <w:t>«</w:t>
      </w:r>
      <w:proofErr w:type="spellStart"/>
      <w:r>
        <w:t>Авито</w:t>
      </w:r>
      <w:proofErr w:type="spellEnd"/>
      <w:r>
        <w:t xml:space="preserve"> Подработка</w:t>
      </w:r>
      <w:r w:rsidR="00F400E4">
        <w:t>»</w:t>
      </w:r>
      <w:r>
        <w:t xml:space="preserve"> проанализировали, как изменилось поведение пользователей пенсионного возраста на рынке временной занятости. Сравнивались данные января — апреля 2026 года с аналогичным периодом прошлого года. Выяснилось, что интерес пенсионеров к подработке по всей России вырос на 18%. Результаты соответствующего исследования есть в распоряжении РИАМО.</w:t>
      </w:r>
      <w:bookmarkEnd w:id="114"/>
    </w:p>
    <w:p w14:paraId="37CF0F9C" w14:textId="77777777" w:rsidR="00252C8C" w:rsidRDefault="00252C8C" w:rsidP="00252C8C">
      <w:r>
        <w:t>О зарплатах</w:t>
      </w:r>
    </w:p>
    <w:p w14:paraId="1D969F47" w14:textId="77777777" w:rsidR="00252C8C" w:rsidRDefault="00252C8C" w:rsidP="00252C8C">
      <w:r>
        <w:t>По данным экспертов, одновременно увеличились и средние предлагаемые вознаграждения по ряду направлений. Например, зарплаты водителей пассажирского транспорта и менеджеров по продажам стали выше на 23%, а горничных — на 21%.</w:t>
      </w:r>
    </w:p>
    <w:p w14:paraId="366924D6" w14:textId="77777777" w:rsidR="00252C8C" w:rsidRDefault="00252C8C" w:rsidP="00252C8C">
      <w:r>
        <w:t>Больше всего среди исполнителей пенсионного возраста вырос интерес к подработке водителем-экспедитором. Число откликов на такие предложения увеличилось в 2,4 раза — то есть на 136%. Эксперты связывают это с развитием рынка электронной коммерции (e-</w:t>
      </w:r>
      <w:proofErr w:type="spellStart"/>
      <w:r>
        <w:t>commerce</w:t>
      </w:r>
      <w:proofErr w:type="spellEnd"/>
      <w:r>
        <w:t>) и ростом спроса на логистические услуги.</w:t>
      </w:r>
    </w:p>
    <w:p w14:paraId="7AB6E880" w14:textId="77777777" w:rsidR="00252C8C" w:rsidRDefault="00252C8C" w:rsidP="00252C8C">
      <w:r>
        <w:t>Кроме того, подобные задачи часто предполагают сменный график и возможность самостоятельно регулировать нагрузку — это удобно для пожилых людей. Второе место по динамике заняла подработка оператором пункта выдачи заказов: пенсионеры стали откликаться на такие вакансии почти в два раза чаще (рост на 92%). Плюс таких смен — понятный функционал и работа рядом с домом.</w:t>
      </w:r>
    </w:p>
    <w:p w14:paraId="560270A2" w14:textId="77777777" w:rsidR="00252C8C" w:rsidRDefault="00252C8C" w:rsidP="00252C8C">
      <w:r>
        <w:t>Какие есть предложения?</w:t>
      </w:r>
    </w:p>
    <w:p w14:paraId="36A7D3B0" w14:textId="77777777" w:rsidR="00252C8C" w:rsidRDefault="00252C8C" w:rsidP="00252C8C">
      <w:r>
        <w:t>Также значительно вырос интерес к подработке сортировщиком (+84%), продавцом-консультантом (+51%) и диспетчером (+44%). При этом за год увеличилось и количество самих предложений о подработке, доступных для пенсионеров. Особенно заметно число таких смен выросло в сфере финансов и логистики (+143%), складской работы (+110%) и документооборота (+98%). Причина — развитие логистической инфраструктуры, расширение e-</w:t>
      </w:r>
      <w:proofErr w:type="spellStart"/>
      <w:r>
        <w:t>commerce</w:t>
      </w:r>
      <w:proofErr w:type="spellEnd"/>
      <w:r>
        <w:t xml:space="preserve"> и рост спроса бизнеса на временных сотрудников.</w:t>
      </w:r>
    </w:p>
    <w:p w14:paraId="5F70E2CC" w14:textId="43C2C824" w:rsidR="00252C8C" w:rsidRDefault="00252C8C" w:rsidP="00252C8C">
      <w:r>
        <w:t xml:space="preserve">Старший директор сервиса временной занятости </w:t>
      </w:r>
      <w:r w:rsidR="00F400E4">
        <w:t>«</w:t>
      </w:r>
      <w:proofErr w:type="spellStart"/>
      <w:r>
        <w:t>Авито</w:t>
      </w:r>
      <w:proofErr w:type="spellEnd"/>
      <w:r>
        <w:t xml:space="preserve"> Подработка</w:t>
      </w:r>
      <w:r w:rsidR="00F400E4">
        <w:t>»</w:t>
      </w:r>
      <w:r>
        <w:t xml:space="preserve"> Дмитрий Королев прокомментировал ситуацию. По его словам, рынок подработки становится более гибким и разнообразным. Компании активнее внедряют сменные и проектные форматы занятости, а также расширяют подходы к поиску исполнителей.</w:t>
      </w:r>
    </w:p>
    <w:p w14:paraId="08B9A07A" w14:textId="77777777" w:rsidR="00252C8C" w:rsidRDefault="00252C8C" w:rsidP="00252C8C">
      <w:r>
        <w:t xml:space="preserve">По данным отраслевых исследований, объем рынка платформенной занятости в России по итогам 2025 года вырос примерно на 40% год к году. В настоящее время заказчики </w:t>
      </w:r>
      <w:r>
        <w:lastRenderedPageBreak/>
        <w:t>ориентируются прежде всего на ответственность и готовность быстро включиться в задачу, а не на возраст исполнителя.</w:t>
      </w:r>
    </w:p>
    <w:p w14:paraId="544E1F2B" w14:textId="17F35D70" w:rsidR="00252C8C" w:rsidRDefault="00F400E4" w:rsidP="00252C8C">
      <w:r>
        <w:t>«</w:t>
      </w:r>
      <w:r w:rsidR="00252C8C">
        <w:t>Примечательно, что численность занятых в экономике сегодня растет в первую очередь за счет людей старшего возраста — и подработка здесь становится удобной точкой входа. Она позволяет исполнителям оставаться в тонусе, применять накопленный опыт и самостоятельно выстраивать комфортный график. Судя по динамике, интерес к таким форматам с обеих сторон будет только расти</w:t>
      </w:r>
      <w:r>
        <w:t>»</w:t>
      </w:r>
      <w:r w:rsidR="00252C8C">
        <w:t>, — отметил Королев.</w:t>
      </w:r>
    </w:p>
    <w:p w14:paraId="3F1A8C47" w14:textId="183F2C44" w:rsidR="00252C8C" w:rsidRDefault="005F5E3C" w:rsidP="00252C8C">
      <w:hyperlink r:id="rId33" w:history="1">
        <w:r w:rsidR="00252C8C" w:rsidRPr="009B5C61">
          <w:rPr>
            <w:rStyle w:val="a3"/>
          </w:rPr>
          <w:t>https://riamo.ru/news/obschestvo/sortirovschiki-i-prodavtsy-interes-pensionerov-k-podrabotke-vyros-na-18/</w:t>
        </w:r>
      </w:hyperlink>
      <w:r w:rsidR="00252C8C">
        <w:t xml:space="preserve"> </w:t>
      </w:r>
    </w:p>
    <w:p w14:paraId="524A43BE" w14:textId="6F654594" w:rsidR="003661B6" w:rsidRDefault="003661B6" w:rsidP="003661B6">
      <w:pPr>
        <w:pStyle w:val="2"/>
      </w:pPr>
      <w:bookmarkStart w:id="115" w:name="_Toc230849194"/>
      <w:r>
        <w:t>Ассоциация Российских Банков, 27.05.2026</w:t>
      </w:r>
      <w:r w:rsidRPr="003661B6">
        <w:t xml:space="preserve">, </w:t>
      </w:r>
      <w:r>
        <w:t>ЦБ: в апреле рост корпоративного портфеля значительно ускорился</w:t>
      </w:r>
      <w:bookmarkEnd w:id="115"/>
    </w:p>
    <w:p w14:paraId="0886F06F" w14:textId="77777777" w:rsidR="003661B6" w:rsidRDefault="003661B6" w:rsidP="003661B6">
      <w:pPr>
        <w:pStyle w:val="3"/>
      </w:pPr>
      <w:bookmarkStart w:id="116" w:name="_Toc230849195"/>
      <w:r>
        <w:t>Кредитование банками компаний (с учетом облигаций) увеличилось в апреле на 1,9% (+0,4% в марте). Банки активно выдавали рублевые кредиты компаниям из различных отраслей. В годовом выражении показатель вырос на 12,1 трлн рублей, или 12,8% (+11,5 трлн рублей, +12,4% в марте).</w:t>
      </w:r>
      <w:bookmarkEnd w:id="116"/>
    </w:p>
    <w:p w14:paraId="3BC28E91" w14:textId="77777777" w:rsidR="003661B6" w:rsidRDefault="003661B6" w:rsidP="003661B6">
      <w:r>
        <w:t>По предварительным данным, задолженность населения по ипотеке выросла на умеренные 0,4% (+0,3% в марте). Доля ипотеки с господдержкой сохранилась на уровне февраля - марта: около 60% от общего объема выдач. Прирост в годовом выражении составил 2,3 трлн рублей, или 10,5%, как и месяцем ранее. Портфель потребительских кредитов в апреле практически не изменился (+0,1% после +0,4% в марте), а в годовом выражении сократился на 0,3 трлн рублей, или 2,3% (-0,4 трлн рублей, -3,1% месяцем ранее).</w:t>
      </w:r>
    </w:p>
    <w:p w14:paraId="31E42C04" w14:textId="77777777" w:rsidR="003661B6" w:rsidRDefault="003661B6" w:rsidP="003661B6">
      <w:r>
        <w:t>Средства населения на счетах в банках увеличились на существенные 1,7% (-0,01% в марте). Такая динамика связана в том числе с досрочной выплатой пенсий, а также индексацией социальных выплат. Средства юридических лиц выросли на умеренные 0,3% после сокращения на 3,3% в марте, когда компании заплатили много налогов.</w:t>
      </w:r>
    </w:p>
    <w:p w14:paraId="1979590B" w14:textId="77777777" w:rsidR="003661B6" w:rsidRDefault="003661B6" w:rsidP="003661B6">
      <w:r>
        <w:t>Прибыль банковского сектора составила 348 млрд рублей, что на 22% ниже, чем в марте. Общий финансовый результат был немного выше прибыли - 369 млрд рублей - за счет положительной переоценки долговых ценных бумаг, отражаемой напрямую в капитале.</w:t>
      </w:r>
    </w:p>
    <w:p w14:paraId="22EE1E32" w14:textId="45394DFB" w:rsidR="003661B6" w:rsidRPr="00724D9F" w:rsidRDefault="005F5E3C" w:rsidP="003661B6">
      <w:hyperlink r:id="rId34" w:history="1">
        <w:r w:rsidR="003661B6" w:rsidRPr="0053561E">
          <w:rPr>
            <w:rStyle w:val="a3"/>
          </w:rPr>
          <w:t>https://arb.ru/b2b/news/tsb_v_aprele_rost_korporativnogo_portfelya_znachitelno_uskorilsya-10701611/</w:t>
        </w:r>
      </w:hyperlink>
      <w:r w:rsidR="003661B6">
        <w:t xml:space="preserve"> </w:t>
      </w:r>
    </w:p>
    <w:p w14:paraId="286BB13C" w14:textId="77777777" w:rsidR="00B3336C" w:rsidRPr="00B3336C" w:rsidRDefault="00B3336C" w:rsidP="00B3336C">
      <w:pPr>
        <w:pStyle w:val="2"/>
      </w:pPr>
      <w:bookmarkStart w:id="117" w:name="_Toc230849196"/>
      <w:bookmarkEnd w:id="113"/>
      <w:r w:rsidRPr="00B3336C">
        <w:t xml:space="preserve">Агентство страховых новостей, 27.05.2026, </w:t>
      </w:r>
      <w:r w:rsidRPr="00B3336C">
        <w:rPr>
          <w:rFonts w:eastAsia="Verdana"/>
        </w:rPr>
        <w:t>Группа Ренессанс Страхование увеличила сбор премий на 17,3% в 1 квартале 2026 года</w:t>
      </w:r>
      <w:bookmarkEnd w:id="117"/>
    </w:p>
    <w:p w14:paraId="467B047E" w14:textId="5B4DBE02" w:rsidR="00B3336C" w:rsidRPr="00B3336C" w:rsidRDefault="00B3336C" w:rsidP="00AC007E">
      <w:pPr>
        <w:pStyle w:val="3"/>
      </w:pPr>
      <w:bookmarkStart w:id="118" w:name="_Toc230849197"/>
      <w:r w:rsidRPr="00B3336C">
        <w:t xml:space="preserve">ПАО </w:t>
      </w:r>
      <w:r w:rsidR="00F400E4">
        <w:t>«</w:t>
      </w:r>
      <w:r w:rsidRPr="00B3336C">
        <w:t>Группа Ренессанс Страхование</w:t>
      </w:r>
      <w:r w:rsidR="00F400E4">
        <w:t>»</w:t>
      </w:r>
      <w:r w:rsidRPr="00B3336C">
        <w:t xml:space="preserve"> сообщила, что в 1 квартале 2026 года общая сумма брутто подписанных страховых премий выросла на 17,3% г/г и достигла 47,8 млрд руб. благодаря увеличению продаж продуктов накопительного страхования, каско физлицам, ДМС, а также страхования грузов и имущества </w:t>
      </w:r>
      <w:proofErr w:type="spellStart"/>
      <w:r w:rsidRPr="00B3336C">
        <w:t>юрлиц</w:t>
      </w:r>
      <w:proofErr w:type="spellEnd"/>
      <w:r w:rsidRPr="00B3336C">
        <w:t>.</w:t>
      </w:r>
      <w:bookmarkEnd w:id="118"/>
    </w:p>
    <w:p w14:paraId="78682A5D" w14:textId="77777777" w:rsidR="00B3336C" w:rsidRPr="00B3336C" w:rsidRDefault="00B3336C" w:rsidP="00B3336C">
      <w:r w:rsidRPr="00B3336C">
        <w:t>Чистая прибыль Группы за 1 квартал 2026 года составила 2,1 млрд руб.</w:t>
      </w:r>
    </w:p>
    <w:p w14:paraId="4F2E34C2" w14:textId="77777777" w:rsidR="00B3336C" w:rsidRPr="00B3336C" w:rsidRDefault="00B3336C" w:rsidP="00B3336C">
      <w:r w:rsidRPr="00B3336C">
        <w:lastRenderedPageBreak/>
        <w:t>Инвестиционный портфель на 31 марта 2026 года достиг 302,4 млрд руб., увеличившись на 5,6%, или 16,0 млрд руб., с начала 2026 года. Состав портфеля на конец отчетного периода: корпоративные облигации (39%), государственные и муниципальные облигации (33%), акции (4%), депозиты и денежные средства (18%), прочее (6%).</w:t>
      </w:r>
    </w:p>
    <w:p w14:paraId="3AAAE3CC" w14:textId="77777777" w:rsidR="00B3336C" w:rsidRPr="00B3336C" w:rsidRDefault="00B3336C" w:rsidP="00B3336C">
      <w:r w:rsidRPr="00B3336C">
        <w:t>Показатель средней годовой рентабельности собственного капитала (</w:t>
      </w:r>
      <w:proofErr w:type="spellStart"/>
      <w:r w:rsidRPr="00B3336C">
        <w:t>RoATE</w:t>
      </w:r>
      <w:proofErr w:type="spellEnd"/>
      <w:r w:rsidRPr="00B3336C">
        <w:t>) достиг по результатам 1 квартала 2026 года 33,5%.</w:t>
      </w:r>
    </w:p>
    <w:p w14:paraId="48F1E379" w14:textId="77777777" w:rsidR="00B3336C" w:rsidRPr="00B3336C" w:rsidRDefault="00B3336C" w:rsidP="00B3336C">
      <w:r w:rsidRPr="00B3336C">
        <w:t>Активы Группы на 31 марта 2026 года составили 340,5 млрд руб., +5,4% с начала 2026 года, капитал Группы на 31 марта 2026 года достиг 58,3 млрд руб., +3,5% с начала 2026 года.</w:t>
      </w:r>
    </w:p>
    <w:p w14:paraId="02B0750C" w14:textId="77777777" w:rsidR="00B3336C" w:rsidRPr="00B3336C" w:rsidRDefault="00B3336C" w:rsidP="00B3336C">
      <w:r w:rsidRPr="00B3336C">
        <w:t xml:space="preserve">Юлия </w:t>
      </w:r>
      <w:proofErr w:type="spellStart"/>
      <w:r w:rsidRPr="00B3336C">
        <w:t>Гадлиба</w:t>
      </w:r>
      <w:proofErr w:type="spellEnd"/>
      <w:r w:rsidRPr="00B3336C">
        <w:t>, генеральный директор Группы Ренессанс страхование, прокомментировала результаты работы компании за 3 месяца 2026 года:</w:t>
      </w:r>
    </w:p>
    <w:p w14:paraId="468709E7" w14:textId="3D306211" w:rsidR="00B3336C" w:rsidRPr="00B3336C" w:rsidRDefault="00F400E4" w:rsidP="00B3336C">
      <w:r>
        <w:t>«</w:t>
      </w:r>
      <w:r w:rsidR="00B3336C" w:rsidRPr="00B3336C">
        <w:t xml:space="preserve">Сильной стороной Группы является широкая диверсификация по типу клиентов и продуктов. Поэтому на сложном рынке в 1 квартале мы смогли увеличить общие продажи на 17,3% г/г, а по ряду позиций, как, например, имущество </w:t>
      </w:r>
      <w:proofErr w:type="spellStart"/>
      <w:r w:rsidR="00B3336C" w:rsidRPr="00B3336C">
        <w:t>юрлиц</w:t>
      </w:r>
      <w:proofErr w:type="spellEnd"/>
      <w:r w:rsidR="00B3336C" w:rsidRPr="00B3336C">
        <w:t xml:space="preserve">, где мы стратегически наращиваем присутствие, мы выросли почти на 58% г/г. Ситуация в сегменте </w:t>
      </w:r>
      <w:proofErr w:type="spellStart"/>
      <w:r w:rsidR="00B3336C" w:rsidRPr="00B3336C">
        <w:t>Non-life</w:t>
      </w:r>
      <w:proofErr w:type="spellEnd"/>
      <w:r w:rsidR="00B3336C" w:rsidRPr="00B3336C">
        <w:t xml:space="preserve"> в течение 2026 года будет улучшаться по мере роста тарифов, повышения эффективности в работе с партнерами, а также благодаря мерами по сокращению затрат Группы, в том числе с помощью дальнейшего внедрения ИИ.</w:t>
      </w:r>
    </w:p>
    <w:p w14:paraId="4593B3C5" w14:textId="77777777" w:rsidR="00B3336C" w:rsidRPr="00B3336C" w:rsidRDefault="00B3336C" w:rsidP="00B3336C">
      <w:r w:rsidRPr="00B3336C">
        <w:t xml:space="preserve">В 1 квартале 2026 года премии сегмента </w:t>
      </w:r>
      <w:proofErr w:type="spellStart"/>
      <w:r w:rsidRPr="00B3336C">
        <w:t>Non-life</w:t>
      </w:r>
      <w:proofErr w:type="spellEnd"/>
      <w:r w:rsidRPr="00B3336C">
        <w:t xml:space="preserve"> составили 16,4 млрд руб., что на 1,6% выше, чем за аналогичный период прошлого года. Сегмент автострахования является одним из крупнейших для Группы. За первые 3 месяца 2026 года премии от автострахования упали на 4,7% г/г до 9,6 млрд руб. За первые 3 месяца 2026 года премии Группы по ДМС увеличились на 9,5% г/г и достигли 2,8 млрд руб.</w:t>
      </w:r>
    </w:p>
    <w:p w14:paraId="4E6456AC" w14:textId="199E0F8D" w:rsidR="00B3336C" w:rsidRPr="00B3336C" w:rsidRDefault="00B3336C" w:rsidP="00B3336C">
      <w:r w:rsidRPr="00B3336C">
        <w:t xml:space="preserve">В 1 квартале 2026 года общие премии сегмента </w:t>
      </w:r>
      <w:proofErr w:type="spellStart"/>
      <w:r w:rsidRPr="00B3336C">
        <w:t>Life</w:t>
      </w:r>
      <w:proofErr w:type="spellEnd"/>
      <w:r w:rsidRPr="00B3336C">
        <w:t xml:space="preserve"> показали рост на 27,5% г/г. При этом, премии по накопительному страхованию жизни (НСЖ) увеличились на 33,5% г/г. С момента запуска в конце 2024 года </w:t>
      </w:r>
      <w:r w:rsidRPr="00B3336C">
        <w:rPr>
          <w:b/>
        </w:rPr>
        <w:t>НПФ</w:t>
      </w:r>
      <w:r w:rsidRPr="00B3336C">
        <w:t xml:space="preserve"> </w:t>
      </w:r>
      <w:r w:rsidR="00F400E4">
        <w:t>«</w:t>
      </w:r>
      <w:r w:rsidRPr="00B3336C">
        <w:t>Ренессанс Накопления</w:t>
      </w:r>
      <w:r w:rsidR="00F400E4">
        <w:t>»</w:t>
      </w:r>
      <w:r w:rsidRPr="00B3336C">
        <w:t xml:space="preserve"> привлек 3,9 млрд рублей активов на конец марта 2026.</w:t>
      </w:r>
    </w:p>
    <w:p w14:paraId="7A5DD09C" w14:textId="77777777" w:rsidR="00B3336C" w:rsidRPr="00B3336C" w:rsidRDefault="00B3336C" w:rsidP="00B3336C">
      <w:r w:rsidRPr="00B3336C">
        <w:t xml:space="preserve">Рынок страхования жизни останется основным драйвером роста страхового рынка и в 2027 году. Для развития рынка были расширены виды страхования жизни, введена система гарантирования прав по долевому страхованию жизни (ДСЖ), запущена программа </w:t>
      </w:r>
      <w:r w:rsidRPr="00B3336C">
        <w:rPr>
          <w:b/>
        </w:rPr>
        <w:t>ПДС</w:t>
      </w:r>
      <w:r w:rsidRPr="00B3336C">
        <w:t>, были приняты налоговые льготы, повышающие предельный размер суммы налогового вычета со страховых выплат до 30 млн рублей в год. 26 мая 2026 г. Госдума РФ приняла закон об инвестиционном страховании жизни с расчетной доходностью. По оценкам, учитывая высокий уровень востребованности у населения инструментов инвестирования и накопления с прозрачным механизмом определения стоимости активов, новый вид страхования будет дополнением к долевому страхованию жизни (ДСЖ) и даст дополнительный приток долгосрочных инвестиций в экономику страны.</w:t>
      </w:r>
    </w:p>
    <w:p w14:paraId="7C18DF7D" w14:textId="77777777" w:rsidR="00B3336C" w:rsidRPr="00B3336C" w:rsidRDefault="005F5E3C" w:rsidP="00B3336C">
      <w:hyperlink r:id="rId35" w:history="1">
        <w:r w:rsidR="00B3336C" w:rsidRPr="00B3336C">
          <w:rPr>
            <w:rStyle w:val="a3"/>
          </w:rPr>
          <w:t>http://www.asn-news.ru/news/92048</w:t>
        </w:r>
      </w:hyperlink>
    </w:p>
    <w:p w14:paraId="18664BBE" w14:textId="7ECF8305" w:rsidR="00BD0AD7" w:rsidRPr="00BD0AD7" w:rsidRDefault="00BD0AD7" w:rsidP="00BD0AD7">
      <w:pPr>
        <w:pStyle w:val="2"/>
      </w:pPr>
      <w:bookmarkStart w:id="119" w:name="_Toc230849198"/>
      <w:r>
        <w:lastRenderedPageBreak/>
        <w:t>АиФ, 28.05.2026</w:t>
      </w:r>
      <w:r w:rsidRPr="00BD0AD7">
        <w:t xml:space="preserve">, </w:t>
      </w:r>
      <w:r>
        <w:t>Изменения в финансах с 1 июня 2026: пенсии, выплаты, налоги, льготы</w:t>
      </w:r>
      <w:bookmarkEnd w:id="119"/>
    </w:p>
    <w:p w14:paraId="39EDAC6C" w14:textId="77777777" w:rsidR="00BD0AD7" w:rsidRDefault="00BD0AD7" w:rsidP="00BD0AD7">
      <w:pPr>
        <w:pStyle w:val="3"/>
      </w:pPr>
      <w:bookmarkStart w:id="120" w:name="_Toc230849199"/>
      <w:r>
        <w:t xml:space="preserve">С 1 июня 2026 года в финансовой сфере для россиян произойдет несколько ключевых изменений. Одни из них принесут прямую выгоду (новая выплата семьям с детьми), другие - изменят правила игры для обладателей вкладов и </w:t>
      </w:r>
      <w:proofErr w:type="spellStart"/>
      <w:r>
        <w:t>самозанятых</w:t>
      </w:r>
      <w:proofErr w:type="spellEnd"/>
      <w:r>
        <w:t>. Подробности - в справке aif.ru.</w:t>
      </w:r>
      <w:bookmarkEnd w:id="120"/>
    </w:p>
    <w:p w14:paraId="6DFC6E84" w14:textId="77777777" w:rsidR="00BD0AD7" w:rsidRDefault="00BD0AD7" w:rsidP="00BD0AD7">
      <w:r>
        <w:t>1. Ежемесячные выплаты: кому увеличат?</w:t>
      </w:r>
    </w:p>
    <w:p w14:paraId="0828C281" w14:textId="77777777" w:rsidR="00BD0AD7" w:rsidRDefault="00BD0AD7" w:rsidP="00BD0AD7">
      <w:r>
        <w:t>В расчете ежемесячных пособий для семей с детьми изменений с лета нет, однако появляется новая мера поддержки.</w:t>
      </w:r>
    </w:p>
    <w:p w14:paraId="1EBA8EC8" w14:textId="77777777" w:rsidR="00BD0AD7" w:rsidRDefault="00BD0AD7" w:rsidP="00BD0AD7">
      <w:r>
        <w:t>Новая ежегодная выплата для семей с детьми (с 1 июня)</w:t>
      </w:r>
    </w:p>
    <w:p w14:paraId="76043FCE" w14:textId="77777777" w:rsidR="00BD0AD7" w:rsidRDefault="00BD0AD7" w:rsidP="00BD0AD7">
      <w:r>
        <w:t>С 1 июня 2026 года семьи с двумя и более детьми могут оформить ежегодную семейную налоговую выплату (фактически - возврат части уплаченного НДФЛ).</w:t>
      </w:r>
    </w:p>
    <w:p w14:paraId="1C10C809" w14:textId="77777777" w:rsidR="00BD0AD7" w:rsidRDefault="00BD0AD7" w:rsidP="00BD0AD7">
      <w:r>
        <w:t>Расчет суммы</w:t>
      </w:r>
    </w:p>
    <w:p w14:paraId="4AD6C108" w14:textId="77777777" w:rsidR="00BD0AD7" w:rsidRDefault="00BD0AD7" w:rsidP="00BD0AD7">
      <w:r>
        <w:t>7% от суммы уплаченного за предыдущий год НДФЛ. Можно посчитать по формуле: выплата = (доход родителя Ч 13%) - (доход родителя Ч 6%) = 7% от дохода.</w:t>
      </w:r>
    </w:p>
    <w:p w14:paraId="2BB83FDA" w14:textId="77777777" w:rsidR="00BD0AD7" w:rsidRDefault="00BD0AD7" w:rsidP="00BD0AD7">
      <w:r>
        <w:t>Условия</w:t>
      </w:r>
    </w:p>
    <w:p w14:paraId="56764FE8" w14:textId="77777777" w:rsidR="00BD0AD7" w:rsidRDefault="00BD0AD7" w:rsidP="00BD0AD7">
      <w:r>
        <w:t>Получить право на подачу заявления могут мать, отец или законные представители детей (опекуны, усыновители). Для этого нужно, чтобы соблюдалось сразу несколько условий:</w:t>
      </w:r>
    </w:p>
    <w:p w14:paraId="13E45C96" w14:textId="77777777" w:rsidR="00BD0AD7" w:rsidRDefault="00BD0AD7" w:rsidP="00BD0AD7">
      <w:r>
        <w:t>- В семье двое и более детей, которым еще нет 18 лет (или нет 23, если они учатся очно в вузе).</w:t>
      </w:r>
    </w:p>
    <w:p w14:paraId="3AC0B026" w14:textId="77777777" w:rsidR="00BD0AD7" w:rsidRDefault="00BD0AD7" w:rsidP="00BD0AD7">
      <w:r>
        <w:t>- Все члены семьи - граждане России и постоянно живут в стране.</w:t>
      </w:r>
    </w:p>
    <w:p w14:paraId="0D326A7D" w14:textId="77777777" w:rsidR="00BD0AD7" w:rsidRDefault="00BD0AD7" w:rsidP="00BD0AD7">
      <w:r>
        <w:t>- Общий доход семьи (в пересчете на одного человека) меньше или равен 1,5 прожиточного минимума по региону.</w:t>
      </w:r>
    </w:p>
    <w:p w14:paraId="622BF83A" w14:textId="77777777" w:rsidR="00BD0AD7" w:rsidRDefault="00BD0AD7" w:rsidP="00BD0AD7">
      <w:r>
        <w:t>- Имущество семьи (квартиры, машины и т.д.) не больше того, что разрешено законом.</w:t>
      </w:r>
    </w:p>
    <w:p w14:paraId="4BDEB976" w14:textId="77777777" w:rsidR="00BD0AD7" w:rsidRDefault="00BD0AD7" w:rsidP="00BD0AD7">
      <w:r>
        <w:t xml:space="preserve">- В прошлом году заявитель официально работал и платил подоходный налог (кроме </w:t>
      </w:r>
      <w:proofErr w:type="spellStart"/>
      <w:r>
        <w:t>самозанятых</w:t>
      </w:r>
      <w:proofErr w:type="spellEnd"/>
      <w:r>
        <w:t xml:space="preserve"> и некоторых ИП).</w:t>
      </w:r>
    </w:p>
    <w:p w14:paraId="3A7DCF64" w14:textId="77777777" w:rsidR="00BD0AD7" w:rsidRDefault="00BD0AD7" w:rsidP="00BD0AD7">
      <w:r>
        <w:t>- Нет долгов по алиментам, если их назначили судом или договором.</w:t>
      </w:r>
    </w:p>
    <w:p w14:paraId="0789FBE9" w14:textId="77777777" w:rsidR="00BD0AD7" w:rsidRDefault="00BD0AD7" w:rsidP="00BD0AD7">
      <w:r>
        <w:t>Как получить</w:t>
      </w:r>
    </w:p>
    <w:p w14:paraId="5391BF2F" w14:textId="77777777" w:rsidR="00BD0AD7" w:rsidRDefault="00BD0AD7" w:rsidP="00BD0AD7">
      <w:r>
        <w:t>Через личный кабинет на «</w:t>
      </w:r>
      <w:proofErr w:type="spellStart"/>
      <w:r>
        <w:t>Госуслугах</w:t>
      </w:r>
      <w:proofErr w:type="spellEnd"/>
      <w:r>
        <w:t>» или в любой МФЦ с 1 июня 2026 года. Заявление подается до 1 октября 2026 года за доходы 2025 года. Выплата поступает разовым платежом на счет в банке до 31 декабря 2026 года.</w:t>
      </w:r>
    </w:p>
    <w:p w14:paraId="196047FE" w14:textId="77777777" w:rsidR="00BD0AD7" w:rsidRDefault="00BD0AD7" w:rsidP="00BD0AD7">
      <w:r>
        <w:t>2. Зарплата: как оплатят выходные на День России?</w:t>
      </w:r>
    </w:p>
    <w:p w14:paraId="1DB68D8E" w14:textId="77777777" w:rsidR="00BD0AD7" w:rsidRDefault="00BD0AD7" w:rsidP="00BD0AD7">
      <w:r>
        <w:t>Сколько будет выходных?</w:t>
      </w:r>
    </w:p>
    <w:p w14:paraId="7F612F7D" w14:textId="77777777" w:rsidR="00BD0AD7" w:rsidRDefault="00BD0AD7" w:rsidP="00BD0AD7">
      <w:r>
        <w:t>День России, который отмечают 12 июня, - это важный государственный праздник страны. По закону этот день объявлен выходным. А поскольку в 2026 году он выпадает на пятницу, россияне смогут отдохнуть три дня без перерыва - с 12 по 14 июня 2026 года включительно (пятница, суббота, воскресенье).</w:t>
      </w:r>
    </w:p>
    <w:p w14:paraId="4E67C35F" w14:textId="77777777" w:rsidR="00BD0AD7" w:rsidRDefault="00BD0AD7" w:rsidP="00BD0AD7">
      <w:r>
        <w:t>Как изменится зарплата?</w:t>
      </w:r>
    </w:p>
    <w:p w14:paraId="7DBF022D" w14:textId="77777777" w:rsidR="00BD0AD7" w:rsidRDefault="00BD0AD7" w:rsidP="00BD0AD7">
      <w:r>
        <w:lastRenderedPageBreak/>
        <w:t>Для сотрудников на окладе - не изменится, если отработана норма часов. Для сдельщиков и почасовиков - оплата в нерабочие праздничные дни по двойной ставке, если привлекались к работе.</w:t>
      </w:r>
    </w:p>
    <w:p w14:paraId="23C3836B" w14:textId="77777777" w:rsidR="00BD0AD7" w:rsidRDefault="00BD0AD7" w:rsidP="00BD0AD7">
      <w:r>
        <w:t>Как оплатят работу в праздники?</w:t>
      </w:r>
    </w:p>
    <w:p w14:paraId="1E955825" w14:textId="77777777" w:rsidR="00BD0AD7" w:rsidRDefault="00BD0AD7" w:rsidP="00BD0AD7">
      <w:r>
        <w:t>Работа 12 июня (праздничный день) оплачивается не менее чем в двойном размере. По желанию работника можно заменить двойную оплату на одинарную и дополнительный день отдыха.</w:t>
      </w:r>
    </w:p>
    <w:p w14:paraId="626346BA" w14:textId="77777777" w:rsidR="00BD0AD7" w:rsidRDefault="00BD0AD7" w:rsidP="00BD0AD7">
      <w:r>
        <w:t>3. Новые требования для ИП: как изменятся налоги?</w:t>
      </w:r>
    </w:p>
    <w:p w14:paraId="159D2BC2" w14:textId="77777777" w:rsidR="00BD0AD7" w:rsidRDefault="00BD0AD7" w:rsidP="00BD0AD7">
      <w:r>
        <w:t>Предпринимателям на патенте (ПСН), чей доход за 2025 год превысил 20 млн руб., необходимо до 1 июня уведомить налоговую о переходе на упрощенную систему (УСН).</w:t>
      </w:r>
    </w:p>
    <w:p w14:paraId="49A47151" w14:textId="77777777" w:rsidR="00BD0AD7" w:rsidRDefault="00BD0AD7" w:rsidP="00BD0AD7">
      <w:r>
        <w:t>4. Пенсия: кому повысят и как рассчитать?</w:t>
      </w:r>
    </w:p>
    <w:p w14:paraId="449C00F9" w14:textId="77777777" w:rsidR="00BD0AD7" w:rsidRDefault="00BD0AD7" w:rsidP="00BD0AD7">
      <w:r>
        <w:t>Основные категории, у кого вырастут выплаты с июня</w:t>
      </w:r>
    </w:p>
    <w:p w14:paraId="2FDE346A" w14:textId="77777777" w:rsidR="00BD0AD7" w:rsidRDefault="00BD0AD7" w:rsidP="00BD0AD7">
      <w:r>
        <w:t>- пенсионеры с 80 лет (фиксированная выплата удваивается - с 9 584,69 руб. до 19 169,38 руб. с июня 2026 года)</w:t>
      </w:r>
    </w:p>
    <w:p w14:paraId="7A8D85D2" w14:textId="77777777" w:rsidR="00BD0AD7" w:rsidRDefault="00BD0AD7" w:rsidP="00BD0AD7">
      <w:r>
        <w:t>- инвалиды I группы (аналогичное повышение фиксированной выплаты)</w:t>
      </w:r>
    </w:p>
    <w:p w14:paraId="2253B5CA" w14:textId="77777777" w:rsidR="00BD0AD7" w:rsidRDefault="00BD0AD7" w:rsidP="00BD0AD7">
      <w:r>
        <w:t>- уволившиеся в мае пенсионеры (перерасчет с 1 июня с учетом всех пропущенных индексаций)</w:t>
      </w:r>
    </w:p>
    <w:p w14:paraId="0071BA76" w14:textId="77777777" w:rsidR="00BD0AD7" w:rsidRDefault="00BD0AD7" w:rsidP="00BD0AD7">
      <w:r>
        <w:t>- пенсионеры с сельским стажем не менее 30 лет (доплата 25% от фиксированной выплаты)</w:t>
      </w:r>
    </w:p>
    <w:p w14:paraId="260AFD90" w14:textId="77777777" w:rsidR="00BD0AD7" w:rsidRDefault="00BD0AD7" w:rsidP="00BD0AD7">
      <w:r>
        <w:t>- пенсионеры, имеющие иждивенцев (доплата 3194,90 руб. за каждого, максимум до трех иждивенцев, совокупная прибавка способна достигать 9584,70 руб.)</w:t>
      </w:r>
    </w:p>
    <w:p w14:paraId="0EAE35BD" w14:textId="77777777" w:rsidR="00BD0AD7" w:rsidRDefault="00BD0AD7" w:rsidP="00BD0AD7">
      <w:r>
        <w:t>Из-за празднования Дня России (12 июня) изменится график доставки пенсий: выплаты за 12-14 июня придут досрочно - не позднее 11 июня.</w:t>
      </w:r>
    </w:p>
    <w:p w14:paraId="4C504A05" w14:textId="77777777" w:rsidR="00BD0AD7" w:rsidRDefault="00BD0AD7" w:rsidP="00BD0AD7">
      <w:r>
        <w:t>5. Вклады и инвестиции: как не потерять проценты?</w:t>
      </w:r>
    </w:p>
    <w:p w14:paraId="3F348668" w14:textId="77777777" w:rsidR="00BD0AD7" w:rsidRDefault="00BD0AD7" w:rsidP="00BD0AD7">
      <w:r>
        <w:t>Снижение ставок по депозитам</w:t>
      </w:r>
    </w:p>
    <w:p w14:paraId="5D152B2E" w14:textId="77777777" w:rsidR="00BD0AD7" w:rsidRDefault="00BD0AD7" w:rsidP="00BD0AD7">
      <w:r>
        <w:t>Центробанк планомерно снижает ключевую ставку (сейчас 14,5%). Вслед за ней падает и доходность по вкладам. Июньские депозиты будут заметно менее выгодными, чем вклады, открытые зимой.</w:t>
      </w:r>
    </w:p>
    <w:p w14:paraId="10267707" w14:textId="77777777" w:rsidR="00BD0AD7" w:rsidRDefault="00BD0AD7" w:rsidP="00BD0AD7">
      <w:r>
        <w:t>Налог на вклады</w:t>
      </w:r>
    </w:p>
    <w:p w14:paraId="2EB10FED" w14:textId="77777777" w:rsidR="00BD0AD7" w:rsidRDefault="00BD0AD7" w:rsidP="00BD0AD7">
      <w:r>
        <w:t>Налогом облагается процентный доход по вкладам за 2025 год, превышающий необлагаемый лимит. Лимит = 1 млн руб. Ч максимальная ключевая ставка ЦБ за год. В 2025 году максимальная ставка составила 21%, поэтому не облагается сумма процентов до 210 тыс. руб. Если общий процентный доход по всем вкладам меньше 210 тыс. руб. - налог платить не нужно. Ставка НДФЛ: 13% (при доходе до 5 млн руб.) или 15% (свыше 5 млн. руб.). Уплата - до 1 декабря 2026 года по уведомлению ФНС. Полного освобождения от налога для каких-либо категорий граждан не предусмотрено.</w:t>
      </w:r>
    </w:p>
    <w:p w14:paraId="59BCBC68" w14:textId="77777777" w:rsidR="00BD0AD7" w:rsidRDefault="00BD0AD7" w:rsidP="00BD0AD7">
      <w:r>
        <w:t xml:space="preserve">Запрет на </w:t>
      </w:r>
      <w:proofErr w:type="spellStart"/>
      <w:r>
        <w:t>автопродление</w:t>
      </w:r>
      <w:proofErr w:type="spellEnd"/>
      <w:r>
        <w:t xml:space="preserve"> вкладов</w:t>
      </w:r>
    </w:p>
    <w:p w14:paraId="3894BC4C" w14:textId="77777777" w:rsidR="00BD0AD7" w:rsidRDefault="00BD0AD7" w:rsidP="00BD0AD7">
      <w:r>
        <w:t xml:space="preserve">Обычно вслед за понижением ключевой ставки банки меняют ставки по новым вкладам и пролонгации старых. Наличие </w:t>
      </w:r>
      <w:proofErr w:type="spellStart"/>
      <w:r>
        <w:t>автопролонгации</w:t>
      </w:r>
      <w:proofErr w:type="spellEnd"/>
      <w:r>
        <w:t xml:space="preserve"> зависит от договора и правил банка. </w:t>
      </w:r>
      <w:r>
        <w:lastRenderedPageBreak/>
        <w:t xml:space="preserve">Если она предусмотрена, вклад продлевается автоматически - обычно по ставке на дату продления (уточняйте в договоре). Если </w:t>
      </w:r>
      <w:proofErr w:type="spellStart"/>
      <w:r>
        <w:t>автопролонгации</w:t>
      </w:r>
      <w:proofErr w:type="spellEnd"/>
      <w:r>
        <w:t xml:space="preserve"> нет или нужно подтверждение, клиент должен согласовать новые условия. Без ответа деньги чаще всего переведут на текущий счет или счет «до востребования» (смотрите договор). При изменении условий банк обязан уведомить о новой ставке, сроках и порядке начисления процентов. Не соглашайтесь на автоматическое продление, не сравнив условия с рыночными.</w:t>
      </w:r>
    </w:p>
    <w:p w14:paraId="3D087345" w14:textId="77777777" w:rsidR="00BD0AD7" w:rsidRDefault="00BD0AD7" w:rsidP="00BD0AD7">
      <w:r>
        <w:t>Влияние на льготы</w:t>
      </w:r>
    </w:p>
    <w:p w14:paraId="083AF8BC" w14:textId="77777777" w:rsidR="00BD0AD7" w:rsidRDefault="00BD0AD7" w:rsidP="00BD0AD7">
      <w:r>
        <w:t xml:space="preserve">Проценты по вкладам учитываются в совокупном доходе семьи. Это может превысить порог для получения субсидий на ЖКХ, детских пособий и ежемесячных выплат из </w:t>
      </w:r>
      <w:proofErr w:type="spellStart"/>
      <w:r>
        <w:t>маткапитала</w:t>
      </w:r>
      <w:proofErr w:type="spellEnd"/>
      <w:r>
        <w:t>.</w:t>
      </w:r>
    </w:p>
    <w:p w14:paraId="5964EF87" w14:textId="77777777" w:rsidR="00BD0AD7" w:rsidRDefault="00BD0AD7" w:rsidP="00BD0AD7">
      <w:r>
        <w:t>Что делать сейчас?</w:t>
      </w:r>
    </w:p>
    <w:p w14:paraId="104606D5" w14:textId="77777777" w:rsidR="00BD0AD7" w:rsidRDefault="00BD0AD7" w:rsidP="00BD0AD7">
      <w:r>
        <w:t>1. Если у вас двое и более детей: Проверьте, укладываетесь ли вы в лимит по доходу, и готовьте заявление на новую семейную выплату. Прием стартует с 1 июня.</w:t>
      </w:r>
    </w:p>
    <w:p w14:paraId="6980C55C" w14:textId="77777777" w:rsidR="00BD0AD7" w:rsidRDefault="00BD0AD7" w:rsidP="00BD0AD7">
      <w:r>
        <w:t>2. Если у вас есть вклад: Рассчитайте свой примерный процентный доход за этот год, чтобы понимать, ждать ли налоговое уведомление. Помните, что теперь эти проценты могут повлиять на получение социальных льгот.</w:t>
      </w:r>
    </w:p>
    <w:p w14:paraId="0C204C2B" w14:textId="77777777" w:rsidR="00BD0AD7" w:rsidRDefault="00BD0AD7" w:rsidP="00BD0AD7">
      <w:r>
        <w:t>3. Если вы ИП: Уточните свой доход за 2025 год. Если он превысил 20 млн руб., не забудьте до 1 июня уведомить ФНС о смене режима.</w:t>
      </w:r>
    </w:p>
    <w:p w14:paraId="638EA684" w14:textId="31AA8E68" w:rsidR="00915E72" w:rsidRPr="00BD0AD7" w:rsidRDefault="005F5E3C" w:rsidP="00BD0AD7">
      <w:hyperlink r:id="rId36" w:history="1">
        <w:r w:rsidR="00BD0AD7" w:rsidRPr="001479B5">
          <w:rPr>
            <w:rStyle w:val="a3"/>
          </w:rPr>
          <w:t>https://aif.ru/money/mymoney/izmeneniya_v_finansah_s_1_iyunya_2026_pensii_vyplaty_nalogi_lgoty</w:t>
        </w:r>
      </w:hyperlink>
      <w:r w:rsidR="00BD0AD7" w:rsidRPr="00BD0AD7">
        <w:t xml:space="preserve"> </w:t>
      </w:r>
    </w:p>
    <w:p w14:paraId="1648AE75" w14:textId="77777777" w:rsidR="00111D7C" w:rsidRPr="00724D9F" w:rsidRDefault="00111D7C" w:rsidP="00111D7C">
      <w:pPr>
        <w:pStyle w:val="251"/>
      </w:pPr>
      <w:bookmarkStart w:id="121" w:name="_Toc99271712"/>
      <w:bookmarkStart w:id="122" w:name="_Toc99318658"/>
      <w:bookmarkStart w:id="123" w:name="_Toc165991078"/>
      <w:bookmarkStart w:id="124" w:name="_Toc230849200"/>
      <w:bookmarkEnd w:id="89"/>
      <w:bookmarkEnd w:id="90"/>
      <w:r w:rsidRPr="00724D9F">
        <w:lastRenderedPageBreak/>
        <w:t>НОВОСТИ ЗАРУБЕЖНЫХ ПЕНСИОННЫХ СИСТЕМ</w:t>
      </w:r>
      <w:bookmarkEnd w:id="121"/>
      <w:bookmarkEnd w:id="122"/>
      <w:bookmarkEnd w:id="123"/>
      <w:bookmarkEnd w:id="124"/>
    </w:p>
    <w:p w14:paraId="7D59896E" w14:textId="77777777" w:rsidR="00111D7C" w:rsidRPr="00724D9F" w:rsidRDefault="00111D7C" w:rsidP="00111D7C">
      <w:pPr>
        <w:pStyle w:val="10"/>
      </w:pPr>
      <w:bookmarkStart w:id="125" w:name="_Toc99271713"/>
      <w:bookmarkStart w:id="126" w:name="_Toc99318659"/>
      <w:bookmarkStart w:id="127" w:name="_Toc165991079"/>
      <w:bookmarkStart w:id="128" w:name="_Toc230849201"/>
      <w:r w:rsidRPr="00724D9F">
        <w:t>Новости пенсионной отрасли стран ближнего зарубежья</w:t>
      </w:r>
      <w:bookmarkEnd w:id="125"/>
      <w:bookmarkEnd w:id="126"/>
      <w:bookmarkEnd w:id="127"/>
      <w:bookmarkEnd w:id="128"/>
    </w:p>
    <w:p w14:paraId="323CBF1C" w14:textId="68819C37" w:rsidR="008E5515" w:rsidRPr="00724D9F" w:rsidRDefault="008E5515" w:rsidP="008E5515">
      <w:pPr>
        <w:pStyle w:val="2"/>
      </w:pPr>
      <w:bookmarkStart w:id="129" w:name="_Toc230849202"/>
      <w:r w:rsidRPr="00724D9F">
        <w:t xml:space="preserve">Bank.kz, 27.05.2026, </w:t>
      </w:r>
      <w:proofErr w:type="spellStart"/>
      <w:r w:rsidRPr="00724D9F">
        <w:t>Отбасы</w:t>
      </w:r>
      <w:proofErr w:type="spellEnd"/>
      <w:r w:rsidRPr="00724D9F">
        <w:t xml:space="preserve"> банк призвал не откладывать использование пенсионных излишков</w:t>
      </w:r>
      <w:bookmarkEnd w:id="129"/>
    </w:p>
    <w:p w14:paraId="5F7C5EE6" w14:textId="77777777" w:rsidR="008E5515" w:rsidRPr="00724D9F" w:rsidRDefault="008E5515" w:rsidP="00AC007E">
      <w:pPr>
        <w:pStyle w:val="3"/>
      </w:pPr>
      <w:bookmarkStart w:id="130" w:name="_Toc230849203"/>
      <w:proofErr w:type="spellStart"/>
      <w:r w:rsidRPr="00724D9F">
        <w:t>Отбасы</w:t>
      </w:r>
      <w:proofErr w:type="spellEnd"/>
      <w:r w:rsidRPr="00724D9F">
        <w:t xml:space="preserve"> банк призвал </w:t>
      </w:r>
      <w:proofErr w:type="spellStart"/>
      <w:r w:rsidRPr="00724D9F">
        <w:t>казахстанцев</w:t>
      </w:r>
      <w:proofErr w:type="spellEnd"/>
      <w:r w:rsidRPr="00724D9F">
        <w:t xml:space="preserve"> направить доступные пенсионные накопления на жилищные цели до повышения порогов минимальной достаточности ЕНПФ.</w:t>
      </w:r>
      <w:bookmarkEnd w:id="130"/>
    </w:p>
    <w:p w14:paraId="41519391" w14:textId="77777777" w:rsidR="008E5515" w:rsidRPr="00724D9F" w:rsidRDefault="008E5515" w:rsidP="008E5515">
      <w:r w:rsidRPr="00724D9F">
        <w:t>В банке напомнили, что пенсионные излишки можно использовать для пополнения жилищного депозита, полного или частичного погашения ипотеки, а также для пополнения депозита по предварительному займу. Таким образом, гражданам доступен ряд инструментов для применения средств ЕНПФ в рамках жилищных программ.</w:t>
      </w:r>
    </w:p>
    <w:p w14:paraId="7196FEBC" w14:textId="77777777" w:rsidR="008E5515" w:rsidRPr="00724D9F" w:rsidRDefault="008E5515" w:rsidP="008E5515">
      <w:r w:rsidRPr="00724D9F">
        <w:t>Повышение порогов минимальной достаточности ЕНПФ ожидается в ближайшее время. В связи с этим банк призвал использовать доступные средства уже сейчас и не откладывать решение до изменения условий.</w:t>
      </w:r>
    </w:p>
    <w:p w14:paraId="48B76310" w14:textId="77777777" w:rsidR="008E5515" w:rsidRPr="00724D9F" w:rsidRDefault="008E5515" w:rsidP="008E5515">
      <w:r w:rsidRPr="00724D9F">
        <w:t xml:space="preserve">Ранее премьер-министр </w:t>
      </w:r>
      <w:proofErr w:type="spellStart"/>
      <w:r w:rsidRPr="00724D9F">
        <w:t>Олжас</w:t>
      </w:r>
      <w:proofErr w:type="spellEnd"/>
      <w:r w:rsidRPr="00724D9F">
        <w:t xml:space="preserve"> </w:t>
      </w:r>
      <w:proofErr w:type="spellStart"/>
      <w:r w:rsidRPr="00724D9F">
        <w:t>Бектенов</w:t>
      </w:r>
      <w:proofErr w:type="spellEnd"/>
      <w:r w:rsidRPr="00724D9F">
        <w:t xml:space="preserve"> подписал документ, который утвердил новую методику расчета порогов достаточности. Согласно ему, пороги, выше которых </w:t>
      </w:r>
      <w:proofErr w:type="spellStart"/>
      <w:r w:rsidRPr="00724D9F">
        <w:t>казахстанцы</w:t>
      </w:r>
      <w:proofErr w:type="spellEnd"/>
      <w:r w:rsidRPr="00724D9F">
        <w:t xml:space="preserve"> могут снимать пенсионные накопления, изменятся с 4 июня 2026 года. При этом конкретные значения новых порогов для разных возрастов ЕНПФ должны быть опубликованы в начале июля.</w:t>
      </w:r>
    </w:p>
    <w:p w14:paraId="6EFA3360" w14:textId="598736B5" w:rsidR="00111D7C" w:rsidRPr="00724D9F" w:rsidRDefault="005F5E3C" w:rsidP="008E5515">
      <w:hyperlink r:id="rId37" w:history="1">
        <w:r w:rsidR="008E5515" w:rsidRPr="00724D9F">
          <w:rPr>
            <w:rStyle w:val="a3"/>
          </w:rPr>
          <w:t>https://bank.kz/news/finansy-news/otbasy-bank-prizval-ne-otkladyvat-ispolzovanie-pensionnyh-izlishkov/</w:t>
        </w:r>
      </w:hyperlink>
    </w:p>
    <w:p w14:paraId="0CFAA252" w14:textId="5B3077C4" w:rsidR="00C4712C" w:rsidRPr="00724D9F" w:rsidRDefault="00C4712C" w:rsidP="00C4712C">
      <w:pPr>
        <w:pStyle w:val="2"/>
      </w:pPr>
      <w:bookmarkStart w:id="131" w:name="_Toc230849204"/>
      <w:r w:rsidRPr="00724D9F">
        <w:t>Noi.md, 27.05.2026, Пенсионный возраст снова обсуждается: какое решение ляжет на нас новым бременем</w:t>
      </w:r>
      <w:bookmarkEnd w:id="131"/>
    </w:p>
    <w:p w14:paraId="0631D95E" w14:textId="77777777" w:rsidR="00C4712C" w:rsidRPr="00724D9F" w:rsidRDefault="00C4712C" w:rsidP="00AC007E">
      <w:pPr>
        <w:pStyle w:val="3"/>
      </w:pPr>
      <w:bookmarkStart w:id="132" w:name="_Toc230849205"/>
      <w:r w:rsidRPr="00724D9F">
        <w:t>Министерство труда и социальной защиты в настоящее время не рассматривает вопрос о немедленном повышении пенсионного возраста, но этот вариант окончательно не исключен из долгосрочных стратегий властей.</w:t>
      </w:r>
      <w:bookmarkEnd w:id="132"/>
    </w:p>
    <w:p w14:paraId="416C99C1" w14:textId="77777777" w:rsidR="00C4712C" w:rsidRPr="00724D9F" w:rsidRDefault="00C4712C" w:rsidP="00C4712C">
      <w:r w:rsidRPr="00724D9F">
        <w:t xml:space="preserve">Об этом заявила министр Наталья </w:t>
      </w:r>
      <w:proofErr w:type="spellStart"/>
      <w:r w:rsidRPr="00724D9F">
        <w:t>Плугару</w:t>
      </w:r>
      <w:proofErr w:type="spellEnd"/>
      <w:r w:rsidRPr="00724D9F">
        <w:t xml:space="preserve"> в программе </w:t>
      </w:r>
      <w:proofErr w:type="spellStart"/>
      <w:r w:rsidRPr="00724D9F">
        <w:t>Rezoomat</w:t>
      </w:r>
      <w:proofErr w:type="spellEnd"/>
      <w:r w:rsidRPr="00724D9F">
        <w:t xml:space="preserve"> на телеканале </w:t>
      </w:r>
      <w:proofErr w:type="spellStart"/>
      <w:r w:rsidRPr="00724D9F">
        <w:t>Realitatea</w:t>
      </w:r>
      <w:proofErr w:type="spellEnd"/>
      <w:r w:rsidRPr="00724D9F">
        <w:t xml:space="preserve"> TV в контексте обсуждения демографического и экономического давления, влияющего на бюджет государственного социального страхования.</w:t>
      </w:r>
    </w:p>
    <w:p w14:paraId="7E535A33" w14:textId="77777777" w:rsidR="00C4712C" w:rsidRPr="00724D9F" w:rsidRDefault="00C4712C" w:rsidP="00C4712C">
      <w:r w:rsidRPr="00724D9F">
        <w:t>По ее словам, любое изменение текущих параметров будет представлять собой компромисс политического и социального значения, направленный на уравновешивание отношений между поколениями и гарантирование финансовой состоятельности пенсионной системы.</w:t>
      </w:r>
    </w:p>
    <w:p w14:paraId="5EB8559B" w14:textId="14CC9C47" w:rsidR="00C4712C" w:rsidRPr="00724D9F" w:rsidRDefault="00F400E4" w:rsidP="00C4712C">
      <w:r>
        <w:lastRenderedPageBreak/>
        <w:t>«</w:t>
      </w:r>
      <w:r w:rsidR="00C4712C" w:rsidRPr="00724D9F">
        <w:t>Сейчас мы не обсуждаем повышение пенсионного возраста, но, безусловно, есть место для обсуждения. В конечном итоге это будет национальное решение, и нам, как стране и как населению, придется решить, на кого возложить это бремя</w:t>
      </w:r>
      <w:r>
        <w:t>»</w:t>
      </w:r>
      <w:r w:rsidR="00C4712C" w:rsidRPr="00724D9F">
        <w:t>.</w:t>
      </w:r>
    </w:p>
    <w:p w14:paraId="60B8F78B" w14:textId="77777777" w:rsidR="00C4712C" w:rsidRPr="00724D9F" w:rsidRDefault="00C4712C" w:rsidP="00C4712C">
      <w:r w:rsidRPr="00724D9F">
        <w:t>Для обеспечения стабильной траектории средств, предназначенных для пенсионеров, Министерство труда анализирует несколько экономических сценариев. Среди технических вариантов — либо корректировка параметров пенсионного обеспечения, либо возможное увеличение социальных взносов, уплачиваемых населением и экономическими агентами.</w:t>
      </w:r>
    </w:p>
    <w:p w14:paraId="32FD8057" w14:textId="77777777" w:rsidR="00C4712C" w:rsidRPr="00724D9F" w:rsidRDefault="00C4712C" w:rsidP="00C4712C">
      <w:r w:rsidRPr="00724D9F">
        <w:t xml:space="preserve">Однако Наталья </w:t>
      </w:r>
      <w:proofErr w:type="spellStart"/>
      <w:r w:rsidRPr="00724D9F">
        <w:t>Плугару</w:t>
      </w:r>
      <w:proofErr w:type="spellEnd"/>
      <w:r w:rsidRPr="00724D9F">
        <w:t xml:space="preserve"> подчеркнула, что нынешняя правительственная программа отдает приоритет другим экономическим рычагам, прежде чем прибегать к непопулярным мерам. Центральная цель властей — расширение налоговой базы за счет привлечения большего числа граждан в формальный сектор экономики.</w:t>
      </w:r>
    </w:p>
    <w:p w14:paraId="42315236" w14:textId="55805864" w:rsidR="00C4712C" w:rsidRPr="00724D9F" w:rsidRDefault="00F400E4" w:rsidP="00C4712C">
      <w:r>
        <w:t>«</w:t>
      </w:r>
      <w:r w:rsidR="00C4712C" w:rsidRPr="00724D9F">
        <w:t>Я не сторонница этого. Я говорила, что нам придется принять решение. Прежде всего, давайте повысим уровень занятости</w:t>
      </w:r>
      <w:r>
        <w:t>»</w:t>
      </w:r>
      <w:r w:rsidR="00C4712C" w:rsidRPr="00724D9F">
        <w:t>.</w:t>
      </w:r>
    </w:p>
    <w:p w14:paraId="792BBBD4" w14:textId="77777777" w:rsidR="00C4712C" w:rsidRPr="00724D9F" w:rsidRDefault="00C4712C" w:rsidP="00C4712C">
      <w:r w:rsidRPr="00724D9F">
        <w:t>Структурные изменения последних десятилетий, отмеченные старением населения и миграцией, обязывают власти Кишинева периодически оценивать устойчивость государственной системы.</w:t>
      </w:r>
    </w:p>
    <w:p w14:paraId="1DD1A888" w14:textId="77777777" w:rsidR="00C4712C" w:rsidRPr="00724D9F" w:rsidRDefault="00C4712C" w:rsidP="00C4712C">
      <w:r w:rsidRPr="00724D9F">
        <w:t>Руководство Министерства труда вновь подчеркнуло, что будущие решения не будут приниматься в одностороннем порядке, а будут напрямую связаны с социально-экономическими последствиями для нынешнего и будущих поколений работников, чтобы избежать обвала государственного бюджета.</w:t>
      </w:r>
    </w:p>
    <w:p w14:paraId="39945839" w14:textId="34A0D8A1" w:rsidR="008E5515" w:rsidRPr="00724D9F" w:rsidRDefault="005F5E3C" w:rsidP="00C4712C">
      <w:hyperlink r:id="rId38" w:history="1">
        <w:r w:rsidR="00C4712C" w:rsidRPr="00724D9F">
          <w:rPr>
            <w:rStyle w:val="a3"/>
          </w:rPr>
          <w:t>https://noi.md/ru/obshhestvo/pensionnyj-vozrast-snova-obsuzhdaetsya-kakoe-reshenie-lyazhet-na-nas-novym-bremenem</w:t>
        </w:r>
      </w:hyperlink>
    </w:p>
    <w:p w14:paraId="55FF0AF4" w14:textId="7FE89632" w:rsidR="00C4712C" w:rsidRPr="00667845" w:rsidRDefault="00081E8E" w:rsidP="00081E8E">
      <w:pPr>
        <w:pStyle w:val="2"/>
      </w:pPr>
      <w:bookmarkStart w:id="133" w:name="_Toc230849206"/>
      <w:proofErr w:type="spellStart"/>
      <w:proofErr w:type="gramStart"/>
      <w:r>
        <w:rPr>
          <w:lang w:val="en-US"/>
        </w:rPr>
        <w:t>nokta</w:t>
      </w:r>
      <w:proofErr w:type="spellEnd"/>
      <w:proofErr w:type="gramEnd"/>
      <w:r w:rsidRPr="00081E8E">
        <w:t>, 27.05.2026, Частный пенсионный фонд в Молдове: можно ли доверить ему свои сбережения? Ответила министр труда</w:t>
      </w:r>
      <w:bookmarkEnd w:id="133"/>
    </w:p>
    <w:p w14:paraId="649B155D" w14:textId="77777777" w:rsidR="00081E8E" w:rsidRDefault="00081E8E" w:rsidP="00081E8E">
      <w:pPr>
        <w:pStyle w:val="3"/>
      </w:pPr>
      <w:bookmarkStart w:id="134" w:name="_Toc230849207"/>
      <w:r>
        <w:t xml:space="preserve">С 2026 года в Молдове официально начал работать первый частный пенсионный фонд. Теперь жители страны смогут дополнительно откладывать деньги на будущую пенсию помимо обязательных взносов в государственную систему. Министр труда и социальной защиты Наталия </w:t>
      </w:r>
      <w:proofErr w:type="spellStart"/>
      <w:r>
        <w:t>Плугару</w:t>
      </w:r>
      <w:proofErr w:type="spellEnd"/>
      <w:r>
        <w:t xml:space="preserve"> заверила, что новый механизм является безопасным и находится под государственным контролем.</w:t>
      </w:r>
      <w:bookmarkEnd w:id="134"/>
    </w:p>
    <w:p w14:paraId="2C8F7BA2" w14:textId="77777777" w:rsidR="00081E8E" w:rsidRDefault="00081E8E" w:rsidP="00081E8E">
      <w:r>
        <w:t xml:space="preserve">Наталия </w:t>
      </w:r>
      <w:proofErr w:type="spellStart"/>
      <w:r>
        <w:t>Плугару</w:t>
      </w:r>
      <w:proofErr w:type="spellEnd"/>
      <w:r>
        <w:t xml:space="preserve"> подчеркнула, что новый инструмент работает в дополнение к существующей пенсионной системе, а средства участников защищены благодаря государственному регулированию и надзору финансового регулятора.</w:t>
      </w:r>
    </w:p>
    <w:p w14:paraId="1786D071" w14:textId="77777777" w:rsidR="00081E8E" w:rsidRDefault="00081E8E" w:rsidP="00081E8E">
      <w:r>
        <w:t xml:space="preserve">«Это никак не влияет на обязательные взносы. Помимо обязательного страхования у человека появляется возможность диверсифицировать источники дохода после выхода на пенсию. Это безопасно, потому что деятельность фонда регулируется законом. Компания </w:t>
      </w:r>
      <w:proofErr w:type="spellStart"/>
      <w:r>
        <w:t>Aragonn</w:t>
      </w:r>
      <w:proofErr w:type="spellEnd"/>
      <w:r>
        <w:t xml:space="preserve"> прошла проверку и получила одобрение со стороны Национальной комиссии по финансовому рынку. Поэтому для граждан это безопасный инструмент», — заявила министр труда и социальной защиты в эфире </w:t>
      </w:r>
      <w:proofErr w:type="spellStart"/>
      <w:r>
        <w:t>Rezoomat</w:t>
      </w:r>
      <w:proofErr w:type="spellEnd"/>
      <w:r>
        <w:t xml:space="preserve"> на </w:t>
      </w:r>
      <w:proofErr w:type="spellStart"/>
      <w:r>
        <w:t>Realitatea</w:t>
      </w:r>
      <w:proofErr w:type="spellEnd"/>
      <w:r>
        <w:t xml:space="preserve"> TV.</w:t>
      </w:r>
    </w:p>
    <w:p w14:paraId="29F749AE" w14:textId="77777777" w:rsidR="00081E8E" w:rsidRDefault="00081E8E" w:rsidP="00081E8E">
      <w:r>
        <w:lastRenderedPageBreak/>
        <w:t>Власти считают запуск частного пенсионного фонда важным шагом для развития долгосрочных накоплений и повышения финансовой устойчивости граждан в пожилом возрасте. Система будет работать в дополнение к государственной пенсии, а накопленные средства будут управляться отдельно от государственного бюджета.</w:t>
      </w:r>
    </w:p>
    <w:p w14:paraId="0ED26EC2" w14:textId="77777777" w:rsidR="00081E8E" w:rsidRDefault="00081E8E" w:rsidP="00081E8E">
      <w:r>
        <w:t xml:space="preserve">Управлять фондом будет компания </w:t>
      </w:r>
      <w:proofErr w:type="spellStart"/>
      <w:r>
        <w:t>Aragonn</w:t>
      </w:r>
      <w:proofErr w:type="spellEnd"/>
      <w:r>
        <w:t xml:space="preserve"> </w:t>
      </w:r>
      <w:proofErr w:type="spellStart"/>
      <w:r>
        <w:t>Grup</w:t>
      </w:r>
      <w:proofErr w:type="spellEnd"/>
      <w:r>
        <w:t xml:space="preserve"> S.A., учреждённая страховой компанией </w:t>
      </w:r>
      <w:proofErr w:type="spellStart"/>
      <w:r>
        <w:t>Asterra</w:t>
      </w:r>
      <w:proofErr w:type="spellEnd"/>
      <w:r>
        <w:t xml:space="preserve"> </w:t>
      </w:r>
      <w:proofErr w:type="spellStart"/>
      <w:r>
        <w:t>Grup</w:t>
      </w:r>
      <w:proofErr w:type="spellEnd"/>
      <w:r>
        <w:t>, а хранение активов доверено инвестиционной компании BROKER M-D.</w:t>
      </w:r>
    </w:p>
    <w:p w14:paraId="69788CD2" w14:textId="39EFB416" w:rsidR="00081E8E" w:rsidRPr="00667845" w:rsidRDefault="00081E8E" w:rsidP="00081E8E">
      <w:r>
        <w:t>Минимальный взнос для участия в программе составляет 300 леев в месяц.</w:t>
      </w:r>
    </w:p>
    <w:p w14:paraId="14FCD4EF" w14:textId="2348607C" w:rsidR="00081E8E" w:rsidRPr="00667845" w:rsidRDefault="005F5E3C" w:rsidP="00081E8E">
      <w:hyperlink r:id="rId39" w:history="1">
        <w:r w:rsidR="00081E8E" w:rsidRPr="0053561E">
          <w:rPr>
            <w:rStyle w:val="a3"/>
            <w:lang w:val="en-US"/>
          </w:rPr>
          <w:t>https</w:t>
        </w:r>
        <w:r w:rsidR="00081E8E" w:rsidRPr="00667845">
          <w:rPr>
            <w:rStyle w:val="a3"/>
          </w:rPr>
          <w:t>://</w:t>
        </w:r>
        <w:proofErr w:type="spellStart"/>
        <w:r w:rsidR="00081E8E" w:rsidRPr="0053561E">
          <w:rPr>
            <w:rStyle w:val="a3"/>
            <w:lang w:val="en-US"/>
          </w:rPr>
          <w:t>nokta</w:t>
        </w:r>
        <w:proofErr w:type="spellEnd"/>
        <w:r w:rsidR="00081E8E" w:rsidRPr="00667845">
          <w:rPr>
            <w:rStyle w:val="a3"/>
          </w:rPr>
          <w:t>.</w:t>
        </w:r>
        <w:r w:rsidR="00081E8E" w:rsidRPr="0053561E">
          <w:rPr>
            <w:rStyle w:val="a3"/>
            <w:lang w:val="en-US"/>
          </w:rPr>
          <w:t>md</w:t>
        </w:r>
        <w:r w:rsidR="00081E8E" w:rsidRPr="00667845">
          <w:rPr>
            <w:rStyle w:val="a3"/>
          </w:rPr>
          <w:t>/</w:t>
        </w:r>
        <w:proofErr w:type="spellStart"/>
        <w:r w:rsidR="00081E8E" w:rsidRPr="0053561E">
          <w:rPr>
            <w:rStyle w:val="a3"/>
            <w:lang w:val="en-US"/>
          </w:rPr>
          <w:t>chastnyj</w:t>
        </w:r>
        <w:proofErr w:type="spellEnd"/>
        <w:r w:rsidR="00081E8E" w:rsidRPr="00667845">
          <w:rPr>
            <w:rStyle w:val="a3"/>
          </w:rPr>
          <w:t>-</w:t>
        </w:r>
        <w:proofErr w:type="spellStart"/>
        <w:r w:rsidR="00081E8E" w:rsidRPr="0053561E">
          <w:rPr>
            <w:rStyle w:val="a3"/>
            <w:lang w:val="en-US"/>
          </w:rPr>
          <w:t>pensionnyj</w:t>
        </w:r>
        <w:proofErr w:type="spellEnd"/>
        <w:r w:rsidR="00081E8E" w:rsidRPr="00667845">
          <w:rPr>
            <w:rStyle w:val="a3"/>
          </w:rPr>
          <w:t>-</w:t>
        </w:r>
        <w:r w:rsidR="00081E8E" w:rsidRPr="0053561E">
          <w:rPr>
            <w:rStyle w:val="a3"/>
            <w:lang w:val="en-US"/>
          </w:rPr>
          <w:t>fond</w:t>
        </w:r>
        <w:r w:rsidR="00081E8E" w:rsidRPr="00667845">
          <w:rPr>
            <w:rStyle w:val="a3"/>
          </w:rPr>
          <w:t>-</w:t>
        </w:r>
        <w:r w:rsidR="00081E8E" w:rsidRPr="0053561E">
          <w:rPr>
            <w:rStyle w:val="a3"/>
            <w:lang w:val="en-US"/>
          </w:rPr>
          <w:t>v</w:t>
        </w:r>
        <w:r w:rsidR="00081E8E" w:rsidRPr="00667845">
          <w:rPr>
            <w:rStyle w:val="a3"/>
          </w:rPr>
          <w:t>-</w:t>
        </w:r>
        <w:proofErr w:type="spellStart"/>
        <w:r w:rsidR="00081E8E" w:rsidRPr="0053561E">
          <w:rPr>
            <w:rStyle w:val="a3"/>
            <w:lang w:val="en-US"/>
          </w:rPr>
          <w:t>moldove</w:t>
        </w:r>
        <w:proofErr w:type="spellEnd"/>
        <w:r w:rsidR="00081E8E" w:rsidRPr="00667845">
          <w:rPr>
            <w:rStyle w:val="a3"/>
          </w:rPr>
          <w:t>-</w:t>
        </w:r>
        <w:proofErr w:type="spellStart"/>
        <w:r w:rsidR="00081E8E" w:rsidRPr="0053561E">
          <w:rPr>
            <w:rStyle w:val="a3"/>
            <w:lang w:val="en-US"/>
          </w:rPr>
          <w:t>mozhno</w:t>
        </w:r>
        <w:proofErr w:type="spellEnd"/>
        <w:r w:rsidR="00081E8E" w:rsidRPr="00667845">
          <w:rPr>
            <w:rStyle w:val="a3"/>
          </w:rPr>
          <w:t>-</w:t>
        </w:r>
        <w:r w:rsidR="00081E8E" w:rsidRPr="0053561E">
          <w:rPr>
            <w:rStyle w:val="a3"/>
            <w:lang w:val="en-US"/>
          </w:rPr>
          <w:t>li</w:t>
        </w:r>
        <w:r w:rsidR="00081E8E" w:rsidRPr="00667845">
          <w:rPr>
            <w:rStyle w:val="a3"/>
          </w:rPr>
          <w:t>-</w:t>
        </w:r>
        <w:proofErr w:type="spellStart"/>
        <w:r w:rsidR="00081E8E" w:rsidRPr="0053561E">
          <w:rPr>
            <w:rStyle w:val="a3"/>
            <w:lang w:val="en-US"/>
          </w:rPr>
          <w:t>doverit</w:t>
        </w:r>
        <w:proofErr w:type="spellEnd"/>
        <w:r w:rsidR="00081E8E" w:rsidRPr="00667845">
          <w:rPr>
            <w:rStyle w:val="a3"/>
          </w:rPr>
          <w:t>-</w:t>
        </w:r>
        <w:r w:rsidR="00081E8E" w:rsidRPr="0053561E">
          <w:rPr>
            <w:rStyle w:val="a3"/>
            <w:lang w:val="en-US"/>
          </w:rPr>
          <w:t>emu</w:t>
        </w:r>
        <w:r w:rsidR="00081E8E" w:rsidRPr="00667845">
          <w:rPr>
            <w:rStyle w:val="a3"/>
          </w:rPr>
          <w:t>-</w:t>
        </w:r>
        <w:proofErr w:type="spellStart"/>
        <w:r w:rsidR="00081E8E" w:rsidRPr="0053561E">
          <w:rPr>
            <w:rStyle w:val="a3"/>
            <w:lang w:val="en-US"/>
          </w:rPr>
          <w:t>svoi</w:t>
        </w:r>
        <w:proofErr w:type="spellEnd"/>
        <w:r w:rsidR="00081E8E" w:rsidRPr="00667845">
          <w:rPr>
            <w:rStyle w:val="a3"/>
          </w:rPr>
          <w:t>-</w:t>
        </w:r>
        <w:proofErr w:type="spellStart"/>
        <w:r w:rsidR="00081E8E" w:rsidRPr="0053561E">
          <w:rPr>
            <w:rStyle w:val="a3"/>
            <w:lang w:val="en-US"/>
          </w:rPr>
          <w:t>sberezheniya</w:t>
        </w:r>
        <w:proofErr w:type="spellEnd"/>
        <w:r w:rsidR="00081E8E" w:rsidRPr="00667845">
          <w:rPr>
            <w:rStyle w:val="a3"/>
          </w:rPr>
          <w:t>-</w:t>
        </w:r>
        <w:proofErr w:type="spellStart"/>
        <w:r w:rsidR="00081E8E" w:rsidRPr="0053561E">
          <w:rPr>
            <w:rStyle w:val="a3"/>
            <w:lang w:val="en-US"/>
          </w:rPr>
          <w:t>otvetila</w:t>
        </w:r>
        <w:proofErr w:type="spellEnd"/>
        <w:r w:rsidR="00081E8E" w:rsidRPr="00667845">
          <w:rPr>
            <w:rStyle w:val="a3"/>
          </w:rPr>
          <w:t>-</w:t>
        </w:r>
        <w:proofErr w:type="spellStart"/>
        <w:r w:rsidR="00081E8E" w:rsidRPr="0053561E">
          <w:rPr>
            <w:rStyle w:val="a3"/>
            <w:lang w:val="en-US"/>
          </w:rPr>
          <w:t>ministr</w:t>
        </w:r>
        <w:proofErr w:type="spellEnd"/>
        <w:r w:rsidR="00081E8E" w:rsidRPr="00667845">
          <w:rPr>
            <w:rStyle w:val="a3"/>
          </w:rPr>
          <w:t>-</w:t>
        </w:r>
        <w:proofErr w:type="spellStart"/>
        <w:r w:rsidR="00081E8E" w:rsidRPr="0053561E">
          <w:rPr>
            <w:rStyle w:val="a3"/>
            <w:lang w:val="en-US"/>
          </w:rPr>
          <w:t>truda</w:t>
        </w:r>
        <w:proofErr w:type="spellEnd"/>
        <w:r w:rsidR="00081E8E" w:rsidRPr="00667845">
          <w:rPr>
            <w:rStyle w:val="a3"/>
          </w:rPr>
          <w:t>/</w:t>
        </w:r>
      </w:hyperlink>
      <w:r w:rsidR="00081E8E" w:rsidRPr="00667845">
        <w:t xml:space="preserve"> </w:t>
      </w:r>
    </w:p>
    <w:p w14:paraId="25959AF3" w14:textId="77777777" w:rsidR="00081E8E" w:rsidRPr="00667845" w:rsidRDefault="00081E8E" w:rsidP="00081E8E"/>
    <w:p w14:paraId="0F91D1CE" w14:textId="77777777" w:rsidR="00111D7C" w:rsidRPr="00724D9F" w:rsidRDefault="00111D7C" w:rsidP="00111D7C">
      <w:pPr>
        <w:pStyle w:val="10"/>
      </w:pPr>
      <w:bookmarkStart w:id="135" w:name="_Toc99271715"/>
      <w:bookmarkStart w:id="136" w:name="_Toc99318660"/>
      <w:bookmarkStart w:id="137" w:name="_Toc165991080"/>
      <w:bookmarkStart w:id="138" w:name="_Toc230849208"/>
      <w:r w:rsidRPr="00724D9F">
        <w:t>Новости пенсионной отрасли стран дальнего зарубежья</w:t>
      </w:r>
      <w:bookmarkEnd w:id="135"/>
      <w:bookmarkEnd w:id="136"/>
      <w:bookmarkEnd w:id="137"/>
      <w:bookmarkEnd w:id="138"/>
    </w:p>
    <w:p w14:paraId="3FC4DEED" w14:textId="77777777" w:rsidR="00501601" w:rsidRPr="00724D9F" w:rsidRDefault="00501601" w:rsidP="00501601">
      <w:pPr>
        <w:pStyle w:val="2"/>
      </w:pPr>
      <w:bookmarkStart w:id="139" w:name="_Toc230849209"/>
      <w:bookmarkEnd w:id="87"/>
      <w:proofErr w:type="spellStart"/>
      <w:r w:rsidRPr="00724D9F">
        <w:t>LRT.lt</w:t>
      </w:r>
      <w:proofErr w:type="spellEnd"/>
      <w:r w:rsidRPr="00724D9F">
        <w:t>, 27.05.2026, Опрос: часть вышедших из II пенсионной ступени потратит деньги на мебель и бытовую технику</w:t>
      </w:r>
      <w:bookmarkEnd w:id="139"/>
    </w:p>
    <w:p w14:paraId="7EA90249" w14:textId="53E66ADE" w:rsidR="00501601" w:rsidRPr="00724D9F" w:rsidRDefault="00501601" w:rsidP="00AC007E">
      <w:pPr>
        <w:pStyle w:val="3"/>
      </w:pPr>
      <w:bookmarkStart w:id="140" w:name="_Toc230849210"/>
      <w:r w:rsidRPr="00724D9F">
        <w:t xml:space="preserve">Снятые или планируемые к снятию средства из второй пенсионной ступени жители чаще всего тратят или намерены потратить на мебель, бытовую технику, а также на покрытие финансовых обязательств, свидетельствует опрос компании </w:t>
      </w:r>
      <w:r w:rsidR="00F400E4">
        <w:t>«</w:t>
      </w:r>
      <w:proofErr w:type="spellStart"/>
      <w:r w:rsidRPr="00724D9F">
        <w:t>Baltijos</w:t>
      </w:r>
      <w:proofErr w:type="spellEnd"/>
      <w:r w:rsidRPr="00724D9F">
        <w:t xml:space="preserve"> </w:t>
      </w:r>
      <w:proofErr w:type="spellStart"/>
      <w:r w:rsidRPr="00724D9F">
        <w:t>tyrimai</w:t>
      </w:r>
      <w:proofErr w:type="spellEnd"/>
      <w:r w:rsidR="00F400E4">
        <w:t>»</w:t>
      </w:r>
      <w:r w:rsidRPr="00724D9F">
        <w:t>. Из 1 тыс. опрошенных в конце апреля жителей Литвы 427 указали, что участвовали в накоплении пенсии во второй ступени. Из них 13 % респондентов намерены инвестировать деньги, а 3 % — перевести средства в третью пенсионную ступень.</w:t>
      </w:r>
      <w:bookmarkEnd w:id="140"/>
    </w:p>
    <w:p w14:paraId="34C9A2B5" w14:textId="2BA3BABE" w:rsidR="00501601" w:rsidRPr="00724D9F" w:rsidRDefault="00501601" w:rsidP="00501601">
      <w:r w:rsidRPr="00724D9F">
        <w:t xml:space="preserve">Репрезентативный опрос жителей Литвы по заказу LRT провела компания по исследованию рынка и общественного мнения </w:t>
      </w:r>
      <w:r w:rsidR="00F400E4">
        <w:t>«</w:t>
      </w:r>
      <w:proofErr w:type="spellStart"/>
      <w:r w:rsidRPr="00724D9F">
        <w:t>Baltijos</w:t>
      </w:r>
      <w:proofErr w:type="spellEnd"/>
      <w:r w:rsidRPr="00724D9F">
        <w:t xml:space="preserve"> </w:t>
      </w:r>
      <w:proofErr w:type="spellStart"/>
      <w:r w:rsidRPr="00724D9F">
        <w:t>tyrimai</w:t>
      </w:r>
      <w:proofErr w:type="spellEnd"/>
      <w:r w:rsidR="00F400E4">
        <w:t>»</w:t>
      </w:r>
      <w:r w:rsidRPr="00724D9F">
        <w:t>.</w:t>
      </w:r>
    </w:p>
    <w:p w14:paraId="3673BAB8" w14:textId="77777777" w:rsidR="00501601" w:rsidRPr="00724D9F" w:rsidRDefault="00501601" w:rsidP="00501601">
      <w:r w:rsidRPr="00724D9F">
        <w:t>Опрос проводился с 23 апреля по 7 мая 2026 года. Были опрошены 1 тыс. жителей Литвы в возрасте от 18 лет, исследование проходило в 111 точках отбора.</w:t>
      </w:r>
    </w:p>
    <w:p w14:paraId="10CEEAD4" w14:textId="77777777" w:rsidR="00501601" w:rsidRPr="00724D9F" w:rsidRDefault="00501601" w:rsidP="00501601">
      <w:r w:rsidRPr="00724D9F">
        <w:t>Результаты опроса отражают мнение взрослого населения Литвы (от 18 лет) по полу, возрасту и типу населённого пункта. Погрешность результатов не превышает 3,1 процентного пункта при доверительном интервале в 95 %.</w:t>
      </w:r>
    </w:p>
    <w:p w14:paraId="6D139384" w14:textId="77777777" w:rsidR="00501601" w:rsidRPr="00724D9F" w:rsidRDefault="00501601" w:rsidP="00501601">
      <w:r w:rsidRPr="00724D9F">
        <w:t>31 % опрошенных средства не снимали</w:t>
      </w:r>
    </w:p>
    <w:p w14:paraId="230F1A41" w14:textId="77777777" w:rsidR="00501601" w:rsidRPr="00724D9F" w:rsidRDefault="00501601" w:rsidP="00501601">
      <w:r w:rsidRPr="00724D9F">
        <w:t>Во время опроса жителей спрашивали, сняли ли они накопленные во второй пенсионной ступени средства и, если да, как планируют их использовать.</w:t>
      </w:r>
    </w:p>
    <w:p w14:paraId="156EE74A" w14:textId="77777777" w:rsidR="00501601" w:rsidRPr="00724D9F" w:rsidRDefault="00501601" w:rsidP="00501601">
      <w:r w:rsidRPr="00724D9F">
        <w:t>Чтобы выяснить, как жители намерены потратить деньги, сначала их спросили, участвуют ли они вообще в пенсионном накоплении. Из 1 тыс. опрошенных пенсию накапливали 427 респондентов.</w:t>
      </w:r>
    </w:p>
    <w:p w14:paraId="5AABB3C9" w14:textId="0CDB3AD9" w:rsidR="00501601" w:rsidRPr="00724D9F" w:rsidRDefault="00F400E4" w:rsidP="00501601">
      <w:r>
        <w:t>«</w:t>
      </w:r>
      <w:r w:rsidR="00501601" w:rsidRPr="00724D9F">
        <w:t>Люди отбирались случайным образом, методом случайной выборки, из 1 тыс. жителей Литвы. Репрезентативность выборки в 1 тыс. жителей была сохранена</w:t>
      </w:r>
      <w:r>
        <w:t>»</w:t>
      </w:r>
      <w:r w:rsidR="00501601" w:rsidRPr="00724D9F">
        <w:t xml:space="preserve">, — пояснил глава компании </w:t>
      </w:r>
      <w:r>
        <w:t>«</w:t>
      </w:r>
      <w:proofErr w:type="spellStart"/>
      <w:r w:rsidR="00501601" w:rsidRPr="00724D9F">
        <w:t>Baltijos</w:t>
      </w:r>
      <w:proofErr w:type="spellEnd"/>
      <w:r w:rsidR="00501601" w:rsidRPr="00724D9F">
        <w:t xml:space="preserve"> </w:t>
      </w:r>
      <w:proofErr w:type="spellStart"/>
      <w:r w:rsidR="00501601" w:rsidRPr="00724D9F">
        <w:t>tyrimai</w:t>
      </w:r>
      <w:proofErr w:type="spellEnd"/>
      <w:r>
        <w:t>»</w:t>
      </w:r>
      <w:r w:rsidR="00501601" w:rsidRPr="00724D9F">
        <w:t xml:space="preserve"> </w:t>
      </w:r>
      <w:proofErr w:type="spellStart"/>
      <w:r w:rsidR="00501601" w:rsidRPr="00724D9F">
        <w:t>Ромас</w:t>
      </w:r>
      <w:proofErr w:type="spellEnd"/>
      <w:r w:rsidR="00501601" w:rsidRPr="00724D9F">
        <w:t xml:space="preserve"> </w:t>
      </w:r>
      <w:proofErr w:type="spellStart"/>
      <w:r w:rsidR="00501601" w:rsidRPr="00724D9F">
        <w:t>Мачюнас</w:t>
      </w:r>
      <w:proofErr w:type="spellEnd"/>
      <w:r w:rsidR="00501601" w:rsidRPr="00724D9F">
        <w:t>.</w:t>
      </w:r>
    </w:p>
    <w:p w14:paraId="081CFED0" w14:textId="77777777" w:rsidR="00501601" w:rsidRPr="00724D9F" w:rsidRDefault="00501601" w:rsidP="00501601">
      <w:r w:rsidRPr="00724D9F">
        <w:lastRenderedPageBreak/>
        <w:t>43 % опрошенных указали, что до начала этого года накапливали средства во второй пенсионной ступени, ещё до начала её реформы. В то же время более половины респондентов (55 %) заявили, что вообще не участвуют в накоплении во второй пенсионной ступени, а 2 % не ответили на этот вопрос.</w:t>
      </w:r>
    </w:p>
    <w:p w14:paraId="5B682E67" w14:textId="77777777" w:rsidR="00501601" w:rsidRPr="00724D9F" w:rsidRDefault="00501601" w:rsidP="00501601">
      <w:r w:rsidRPr="00724D9F">
        <w:t>О накоплении средств во второй пенсионной ступени до начала этого года чаще сообщали респонденты в возрасте 30–49 лет (64 %) и 50–64 лет (55 %), жители городов (45 %), лица с высшим образованием (63 %), а также те, чьи семейные доходы превышают 2,5 тыс. евро в месяц (61 %).</w:t>
      </w:r>
    </w:p>
    <w:p w14:paraId="46C91224" w14:textId="77777777" w:rsidR="00501601" w:rsidRPr="00724D9F" w:rsidRDefault="00501601" w:rsidP="00501601">
      <w:r w:rsidRPr="00724D9F">
        <w:t>Также о накоплении во второй пенсионной ступени чаще сообщали рабочие и фермеры (51 %), руководители (63 %), специалисты и служащие (68 %), а также респонденты, работающие в государственном секторе (69 %).</w:t>
      </w:r>
    </w:p>
    <w:p w14:paraId="2AC9B80F" w14:textId="77777777" w:rsidR="00501601" w:rsidRPr="00724D9F" w:rsidRDefault="00501601" w:rsidP="00501601">
      <w:r w:rsidRPr="00724D9F">
        <w:t>Респондентов, которые до начала этого года накапливали средства во второй пенсионной ступени, спрашивали, сняли ли они уже все или часть накопленных средств. Также их спрашивали, планируют ли они сделать это в будущем — до конца 2027 года, либо намерены продолжать накопление и не снимать средства.</w:t>
      </w:r>
    </w:p>
    <w:p w14:paraId="17A6EE25" w14:textId="77777777" w:rsidR="00501601" w:rsidRPr="00724D9F" w:rsidRDefault="00501601" w:rsidP="00501601">
      <w:r w:rsidRPr="00724D9F">
        <w:t>В конце апреля — начале мая (через три месяца после принятия изменений второй пенсионной ступени) 47 % из тех опрошенных, кто накапливал пенсию во второй ступени, ответили, что уже сняли все или часть накопленных средств. Немногим более пятой части (22 %) указали, что пока не снимали накопленные деньги, однако подчеркнули, что планируют сделать это в будущем — до конца 2027 года. Четверть (25 %) респондентов ответили, что не намерены прекращать накопление и не планируют снимать свои средства. Ещё 6 % участников накопления заявили, что пока не определились, как поступят.</w:t>
      </w:r>
    </w:p>
    <w:p w14:paraId="7A0ABAFC" w14:textId="77777777" w:rsidR="00501601" w:rsidRPr="00724D9F" w:rsidRDefault="00501601" w:rsidP="00501601">
      <w:r w:rsidRPr="00724D9F">
        <w:t>При этом, согласно систематизированным данным, в первом квартале этого года возможностью прекратить пенсионное накопление воспользовались около 37 % участников.</w:t>
      </w:r>
    </w:p>
    <w:p w14:paraId="08B44292" w14:textId="6E25EA59" w:rsidR="00501601" w:rsidRPr="00724D9F" w:rsidRDefault="00F400E4" w:rsidP="00501601">
      <w:r>
        <w:t>«</w:t>
      </w:r>
      <w:r w:rsidR="00501601" w:rsidRPr="00724D9F">
        <w:t>Речь о 37 % шла в начале апреля, когда подводились итоги. Наш опрос проводился в конце апреля и начале мая. &lt;...&gt; Кроме того, формулировка вопроса была такой: сняли ли вы все или часть денег. Те, кто снял только часть, полностью накопление не прекращали, но могли снять часть средств — 25 %. Их действительно было больше, чем 37 %. 37 % — это только те, кто полностью прекратил накопление</w:t>
      </w:r>
      <w:r>
        <w:t>»</w:t>
      </w:r>
      <w:r w:rsidR="00501601" w:rsidRPr="00724D9F">
        <w:t xml:space="preserve">, — пояснил Р. </w:t>
      </w:r>
      <w:proofErr w:type="spellStart"/>
      <w:r w:rsidR="00501601" w:rsidRPr="00724D9F">
        <w:t>Мачюнас</w:t>
      </w:r>
      <w:proofErr w:type="spellEnd"/>
      <w:r w:rsidR="00501601" w:rsidRPr="00724D9F">
        <w:t>.</w:t>
      </w:r>
    </w:p>
    <w:p w14:paraId="066A999C" w14:textId="77777777" w:rsidR="00501601" w:rsidRPr="00724D9F" w:rsidRDefault="00501601" w:rsidP="00501601">
      <w:r w:rsidRPr="00724D9F">
        <w:t>О том, что уже сняли все или часть средств, чаще сообщали участники опроса из сельской местности, респонденты со средним или профессиональным образованием, а также те, чьи семейные доходы составляют до 1,5 тыс. евро или 1,501–2,5 тыс. евро в месяц. Деньги также чаще снимали рабочие и фермеры, пенсионеры, а также работники государственного сектора. Средний месячный доход семей респондентов, снявших средства, составил 2 415 евро, а средний доход на одного члена семьи — 940 евро.</w:t>
      </w:r>
    </w:p>
    <w:p w14:paraId="42939C7C" w14:textId="77777777" w:rsidR="00501601" w:rsidRPr="00724D9F" w:rsidRDefault="00501601" w:rsidP="00501601">
      <w:r w:rsidRPr="00724D9F">
        <w:t>О том, что ещё не сняли накопленные средства, но планируют сделать это до конца 2027 года, чаще сообщали жители крупных городов, а также безработные, домохозяйки и руководители. Средний месячный доход семей этой группы составляет 2 565 евро, а средний доход на одного члена семьи — 1 020 евро.</w:t>
      </w:r>
    </w:p>
    <w:p w14:paraId="33E71E55" w14:textId="77777777" w:rsidR="00501601" w:rsidRPr="00724D9F" w:rsidRDefault="00501601" w:rsidP="00501601">
      <w:r w:rsidRPr="00724D9F">
        <w:lastRenderedPageBreak/>
        <w:t>О том, что не снимали накопленные средства и не намерены прекращать накопление либо пока не определились, чаще сообщали лица младше 50 лет, жители городов, респонденты с высшим образованием. Также это были люди, чьи семейные доходы составляют 1,501–2,5 тыс. евро или превышают 2,5 тыс. евро в месяц. Чаще это были опрошенные руководители, специалисты и служащие, работающие в частном секторе. Средний месячный доход семей этой группы составляет 2 750 евро, а средний доход на одного члена семьи — 1 125 евро.</w:t>
      </w:r>
    </w:p>
    <w:p w14:paraId="44838230" w14:textId="5BEA25B2" w:rsidR="00501601" w:rsidRPr="00724D9F" w:rsidRDefault="00501601" w:rsidP="00501601">
      <w:r w:rsidRPr="00724D9F">
        <w:t xml:space="preserve">По данным компании </w:t>
      </w:r>
      <w:r w:rsidR="00F400E4">
        <w:t>«</w:t>
      </w:r>
      <w:proofErr w:type="spellStart"/>
      <w:r w:rsidRPr="00724D9F">
        <w:t>Baltijos</w:t>
      </w:r>
      <w:proofErr w:type="spellEnd"/>
      <w:r w:rsidRPr="00724D9F">
        <w:t xml:space="preserve"> </w:t>
      </w:r>
      <w:proofErr w:type="spellStart"/>
      <w:r w:rsidRPr="00724D9F">
        <w:t>tyrimai</w:t>
      </w:r>
      <w:proofErr w:type="spellEnd"/>
      <w:r w:rsidR="00F400E4">
        <w:t>»</w:t>
      </w:r>
      <w:r w:rsidRPr="00724D9F">
        <w:t>, если хотя бы половина тех, кто намерен прекратить накопление во второй пенсионной ступени и снять накопленные средства, сделает это (минимальный прогноз), то к концу следующего года число прекративших накопление и снявших средства может составить около шести из десяти (58 %) всех участников второй пенсионной ступени.</w:t>
      </w:r>
    </w:p>
    <w:p w14:paraId="04264714" w14:textId="77777777" w:rsidR="00501601" w:rsidRPr="00724D9F" w:rsidRDefault="00501601" w:rsidP="00501601">
      <w:r w:rsidRPr="00724D9F">
        <w:t>Согласно данным исследования, если накопление прекратят и средства снимут все, кто сейчас намерен это сделать (максимальный прогноз), то к концу следующего года из системы второй пенсионной ступени могут выйти семь из десяти (69 %) участников, состоявших в ней до начала этого года.</w:t>
      </w:r>
    </w:p>
    <w:p w14:paraId="4B81835C" w14:textId="77777777" w:rsidR="00501601" w:rsidRPr="00724D9F" w:rsidRDefault="00501601" w:rsidP="00501601">
      <w:r w:rsidRPr="00724D9F">
        <w:t>Покупают мебель и бытовую технику</w:t>
      </w:r>
    </w:p>
    <w:p w14:paraId="429949FF" w14:textId="77777777" w:rsidR="00501601" w:rsidRPr="00724D9F" w:rsidRDefault="00501601" w:rsidP="00501601">
      <w:r w:rsidRPr="00724D9F">
        <w:t>Респондентов, которые вышли из второй пенсионной ступени и сняли свои накопленные средства (полностью или частично), а также тех, кто планирует сделать это в будущем, попросили рассказать, на что они потратили или планируют потратить эти средства после их получения.</w:t>
      </w:r>
    </w:p>
    <w:p w14:paraId="0DB892DB" w14:textId="77777777" w:rsidR="00501601" w:rsidRPr="00724D9F" w:rsidRDefault="00501601" w:rsidP="00501601">
      <w:r w:rsidRPr="00724D9F">
        <w:t>Чаще всего респонденты указывали, что снятые или планируемые к снятию средства они потратили или потратят на покупку дорогостоящих товаров.</w:t>
      </w:r>
    </w:p>
    <w:p w14:paraId="7CE69F84" w14:textId="77777777" w:rsidR="00501601" w:rsidRPr="00724D9F" w:rsidRDefault="00501601" w:rsidP="00501601">
      <w:r w:rsidRPr="00724D9F">
        <w:t>На такие покупки, как мебель, бытовая техника и другие товары, деньги уже потратили или планируют потратить 29 % опрошенных компанией лиц, которые уже сняли накопленные средства или намерены сделать это в будущем. Чаще об этом сообщали женщины, а также лица в возрасте 30–64 лет.</w:t>
      </w:r>
    </w:p>
    <w:p w14:paraId="3682817E" w14:textId="77777777" w:rsidR="00501601" w:rsidRPr="00724D9F" w:rsidRDefault="00501601" w:rsidP="00501601">
      <w:r w:rsidRPr="00724D9F">
        <w:t>22 % респондентов, которые уже сняли средства или планируют сделать это в будущем, во время опроса указали, что потратили или планируют потратить деньги на покрытие имеющихся финансовых обязательств. Чаще это были люди в возрасте 30–49 лет, а также лица, чьи семейные доходы превышают 2,5 тыс. евро в месяц.</w:t>
      </w:r>
    </w:p>
    <w:p w14:paraId="47AE8009" w14:textId="77777777" w:rsidR="00501601" w:rsidRPr="00724D9F" w:rsidRDefault="00501601" w:rsidP="00501601">
      <w:r w:rsidRPr="00724D9F">
        <w:t>17 % опрошенных заявили, что не намерены тратить снятые деньги и будут хранить их в банке или наличными. Так чаще отвечали лица старше 65 лет, респонденты со средним или более низким образованием, а также те, чьи семейные доходы составляют до 1,5 тыс. евро в месяц. Чаще это были пенсионеры, а также жители, которые ещё не сняли средства, но планируют сделать это в будущем.</w:t>
      </w:r>
    </w:p>
    <w:p w14:paraId="0C72BB21" w14:textId="77777777" w:rsidR="00501601" w:rsidRPr="00724D9F" w:rsidRDefault="00501601" w:rsidP="00501601">
      <w:r w:rsidRPr="00724D9F">
        <w:t>13 % респондентов заявили, что уже инвестировали снятые средства или планируют вложить их в акции, золото, недвижимость или другие инвестиционные инструменты. Чаще об этом сообщали мужчины, лица в возрасте 30–64 лет, жители крупных городов, а также респонденты, чьи семейные доходы составляют 1,501–2,5 тыс. евро в месяц.</w:t>
      </w:r>
    </w:p>
    <w:p w14:paraId="28819D02" w14:textId="77777777" w:rsidR="00501601" w:rsidRPr="00724D9F" w:rsidRDefault="00501601" w:rsidP="00501601">
      <w:r w:rsidRPr="00724D9F">
        <w:t xml:space="preserve">13 % опрошенных указали, что потратили или планируют потратить снятые средства на улучшение здоровья или косметические процедуры. Чаще об этом говорили женщины, </w:t>
      </w:r>
      <w:r w:rsidRPr="00724D9F">
        <w:lastRenderedPageBreak/>
        <w:t>лица младше 30 лет и в возрасте 50–64 лет, жители сельской местности, а также пенсионеры.</w:t>
      </w:r>
    </w:p>
    <w:p w14:paraId="0F711C2A" w14:textId="77777777" w:rsidR="00501601" w:rsidRPr="00724D9F" w:rsidRDefault="00501601" w:rsidP="00501601">
      <w:r w:rsidRPr="00724D9F">
        <w:t>9 % опрошенных ответили, что потратили или планируют потратить деньги на отпуск или путешествия. Так чаще отвечали женщины, молодые люди младше 30 лет, а также респонденты, уже снявшие накопленные средства.</w:t>
      </w:r>
    </w:p>
    <w:p w14:paraId="015220D9" w14:textId="77777777" w:rsidR="00501601" w:rsidRPr="00724D9F" w:rsidRDefault="00501601" w:rsidP="00501601">
      <w:r w:rsidRPr="00724D9F">
        <w:t>Ещё 3 % респондентов заявили, что перевели или намерены перевести снятые средства в третью пенсионную ступень. Чаще об этом сообщали респонденты в возрасте 30–49 лет, жители с высшим образованием, а также лица со средними или высокими семейными доходами.</w:t>
      </w:r>
    </w:p>
    <w:p w14:paraId="46C2D10A" w14:textId="77777777" w:rsidR="00501601" w:rsidRPr="00724D9F" w:rsidRDefault="00501601" w:rsidP="00501601">
      <w:r w:rsidRPr="00724D9F">
        <w:t>Подчеркнули недостатки системы</w:t>
      </w:r>
    </w:p>
    <w:p w14:paraId="3ADA4CEB" w14:textId="77777777" w:rsidR="00501601" w:rsidRPr="00724D9F" w:rsidRDefault="00501601" w:rsidP="00501601">
      <w:r w:rsidRPr="00724D9F">
        <w:t xml:space="preserve">Оценивая результаты опроса, доцент факультета экономики и бизнеса Каунасского технологического университета </w:t>
      </w:r>
      <w:proofErr w:type="spellStart"/>
      <w:r w:rsidRPr="00724D9F">
        <w:t>Эвалдас</w:t>
      </w:r>
      <w:proofErr w:type="spellEnd"/>
      <w:r w:rsidRPr="00724D9F">
        <w:t xml:space="preserve"> </w:t>
      </w:r>
      <w:proofErr w:type="spellStart"/>
      <w:r w:rsidRPr="00724D9F">
        <w:t>Станкявичюс</w:t>
      </w:r>
      <w:proofErr w:type="spellEnd"/>
      <w:r w:rsidRPr="00724D9F">
        <w:t xml:space="preserve"> заявил, что видит чёткий сигнал о том, что отношение жителей ко второй пенсионной ступени не является лишь техническим выбором. По мнению экономиста, это выявляет более глубокую институциональную проблему — существенную потерю доверия ко второй пенсионной ступени.</w:t>
      </w:r>
    </w:p>
    <w:p w14:paraId="63C5A1F8" w14:textId="2941A2DF" w:rsidR="00501601" w:rsidRPr="00724D9F" w:rsidRDefault="00F400E4" w:rsidP="00501601">
      <w:r>
        <w:t>«</w:t>
      </w:r>
      <w:r w:rsidR="00501601" w:rsidRPr="00724D9F">
        <w:t>Почти семь из десяти бывших участников второй ступени по меньшей мере рассматривают или уже реализовали выход из логики долгосрочного накопления, и это не небольшая корректировка. Это реальный системный сигнал о том, что прежняя модель накопления значительной части общества не кажется ни достаточно понятной, ни достаточно надёжной</w:t>
      </w:r>
      <w:r>
        <w:t>»</w:t>
      </w:r>
      <w:r w:rsidR="00501601" w:rsidRPr="00724D9F">
        <w:t xml:space="preserve">, — заявил E. </w:t>
      </w:r>
      <w:proofErr w:type="spellStart"/>
      <w:r w:rsidR="00501601" w:rsidRPr="00724D9F">
        <w:t>Станкявичюс</w:t>
      </w:r>
      <w:proofErr w:type="spellEnd"/>
      <w:r w:rsidR="00501601" w:rsidRPr="00724D9F">
        <w:t xml:space="preserve"> порталу </w:t>
      </w:r>
      <w:proofErr w:type="spellStart"/>
      <w:r w:rsidR="00501601" w:rsidRPr="00724D9F">
        <w:t>LRT.lt</w:t>
      </w:r>
      <w:proofErr w:type="spellEnd"/>
      <w:r w:rsidR="00501601" w:rsidRPr="00724D9F">
        <w:t>.</w:t>
      </w:r>
    </w:p>
    <w:p w14:paraId="2FE395B0" w14:textId="77777777" w:rsidR="00501601" w:rsidRPr="00724D9F" w:rsidRDefault="00501601" w:rsidP="00501601">
      <w:r w:rsidRPr="00724D9F">
        <w:t xml:space="preserve">Сам по себе факт того, что людям предоставили больше свободы выбора, по мнению эксперта, не является проблемой. Однако сложности возникают тогда, когда решения принимаются при низком доверии к системе, недостаточной финансовой грамотности и ограниченном понимании долгосрочных последствий, пояснил Э. </w:t>
      </w:r>
      <w:proofErr w:type="spellStart"/>
      <w:r w:rsidRPr="00724D9F">
        <w:t>Станкявичюс</w:t>
      </w:r>
      <w:proofErr w:type="spellEnd"/>
      <w:r w:rsidRPr="00724D9F">
        <w:t>.</w:t>
      </w:r>
    </w:p>
    <w:p w14:paraId="48F25EAC" w14:textId="27701339" w:rsidR="00501601" w:rsidRPr="00724D9F" w:rsidRDefault="00F400E4" w:rsidP="00501601">
      <w:r>
        <w:t>«</w:t>
      </w:r>
      <w:r w:rsidR="00501601" w:rsidRPr="00724D9F">
        <w:t>Такое решение может быть рациональным в краткосрочной перспективе, но неблагоприятным для самого человека в старости</w:t>
      </w:r>
      <w:r>
        <w:t>»</w:t>
      </w:r>
      <w:r w:rsidR="00501601" w:rsidRPr="00724D9F">
        <w:t xml:space="preserve">, — предупредил Э. </w:t>
      </w:r>
      <w:proofErr w:type="spellStart"/>
      <w:r w:rsidR="00501601" w:rsidRPr="00724D9F">
        <w:t>Станкявичюс</w:t>
      </w:r>
      <w:proofErr w:type="spellEnd"/>
      <w:r w:rsidR="00501601" w:rsidRPr="00724D9F">
        <w:t>.</w:t>
      </w:r>
    </w:p>
    <w:p w14:paraId="1526CF3E" w14:textId="77777777" w:rsidR="00501601" w:rsidRPr="00724D9F" w:rsidRDefault="00501601" w:rsidP="00501601">
      <w:r w:rsidRPr="00724D9F">
        <w:t>Опираясь на результаты проведённого опроса, экономист обратил внимание, что из системы чаще выходят не люди с самыми высокими доходами и наибольшей финансовой устойчивостью, а те группы общества, для которых дополнительное накопление на старость могло бы иметь наибольшее значение.</w:t>
      </w:r>
    </w:p>
    <w:p w14:paraId="0CE94070" w14:textId="0B728392" w:rsidR="00501601" w:rsidRPr="00724D9F" w:rsidRDefault="00F400E4" w:rsidP="00501601">
      <w:r>
        <w:t>«</w:t>
      </w:r>
      <w:r w:rsidR="00501601" w:rsidRPr="00724D9F">
        <w:t>Это позволяет сделать неудобный, но важный вывод: реформа в краткосрочной перспективе повысила ликвидность, но одновременно может увеличить долгосрочные социальные риски. Сегодня люди получают возможность использовать накопленные средства, однако в будущем часть из них может иметь меньший дополнительный пенсионный капитал и сильнее зависеть от пенсии „</w:t>
      </w:r>
      <w:proofErr w:type="spellStart"/>
      <w:r w:rsidR="00501601" w:rsidRPr="00724D9F">
        <w:t>Содры</w:t>
      </w:r>
      <w:proofErr w:type="spellEnd"/>
      <w:proofErr w:type="gramStart"/>
      <w:r w:rsidR="00501601" w:rsidRPr="00724D9F">
        <w:t>“</w:t>
      </w:r>
      <w:r>
        <w:t>«</w:t>
      </w:r>
      <w:proofErr w:type="gramEnd"/>
      <w:r w:rsidR="00501601" w:rsidRPr="00724D9F">
        <w:t>, — сказал учёный КТУ.</w:t>
      </w:r>
    </w:p>
    <w:p w14:paraId="6B59C407" w14:textId="77777777" w:rsidR="00501601" w:rsidRPr="00724D9F" w:rsidRDefault="00501601" w:rsidP="00501601">
      <w:r w:rsidRPr="00724D9F">
        <w:t xml:space="preserve">Рассматривая систему второй пенсионной ступени в целом, Э. </w:t>
      </w:r>
      <w:proofErr w:type="spellStart"/>
      <w:r w:rsidRPr="00724D9F">
        <w:t>Станкявичюс</w:t>
      </w:r>
      <w:proofErr w:type="spellEnd"/>
      <w:r w:rsidRPr="00724D9F">
        <w:t xml:space="preserve"> отметил, что недовольство ею накапливалось длительное время. По словам эксперта, часть жителей чувствовала себя включённой в систему, которую они до конца не понимают, результаты которой не могут чётко прогнозировать и правила которой постоянно меняются.</w:t>
      </w:r>
    </w:p>
    <w:p w14:paraId="6DC23B59" w14:textId="1079FA08" w:rsidR="00501601" w:rsidRPr="00724D9F" w:rsidRDefault="00F400E4" w:rsidP="00501601">
      <w:r>
        <w:t>«</w:t>
      </w:r>
      <w:r w:rsidR="00501601" w:rsidRPr="00724D9F">
        <w:t xml:space="preserve">Такая среда не благоприятствует долгосрочному накоплению. Пенсионная система должна основываться на простом принципе: она должна быть стабильной, понятной и надёжной. И если этих трёх условий нет, участники ведут себя не как долгосрочные </w:t>
      </w:r>
      <w:r w:rsidR="00501601" w:rsidRPr="00724D9F">
        <w:lastRenderedPageBreak/>
        <w:t>инвесторы, а как люди, стремящиеся вернуть контроль над своими средствами</w:t>
      </w:r>
      <w:r>
        <w:t>»</w:t>
      </w:r>
      <w:r w:rsidR="00501601" w:rsidRPr="00724D9F">
        <w:t xml:space="preserve">, — указал Э. </w:t>
      </w:r>
      <w:proofErr w:type="spellStart"/>
      <w:r w:rsidR="00501601" w:rsidRPr="00724D9F">
        <w:t>Станкявичюс</w:t>
      </w:r>
      <w:proofErr w:type="spellEnd"/>
      <w:r w:rsidR="00501601" w:rsidRPr="00724D9F">
        <w:t>.</w:t>
      </w:r>
    </w:p>
    <w:p w14:paraId="4F6BBA72" w14:textId="77777777" w:rsidR="00501601" w:rsidRPr="00724D9F" w:rsidRDefault="00501601" w:rsidP="00501601">
      <w:r w:rsidRPr="00724D9F">
        <w:t>Поскольку из системы чаще выходят жители с более низкими доходами, тогда как лица с более высокими доходами, более высоким образованием и лучшими финансовыми навыками чаще продолжают накопление, со временем это может усилить социальное неравенство в старости, предупредил эксперт.</w:t>
      </w:r>
    </w:p>
    <w:p w14:paraId="72DC7DA7" w14:textId="77777777" w:rsidR="00501601" w:rsidRPr="00724D9F" w:rsidRDefault="00501601" w:rsidP="00501601">
      <w:r w:rsidRPr="00724D9F">
        <w:t xml:space="preserve">Тем не менее, по мнению Э. </w:t>
      </w:r>
      <w:proofErr w:type="spellStart"/>
      <w:r w:rsidRPr="00724D9F">
        <w:t>Станкявичюса</w:t>
      </w:r>
      <w:proofErr w:type="spellEnd"/>
      <w:r w:rsidRPr="00724D9F">
        <w:t>, следует признать, что сама вторая пенсионная ступень в Литве имела и реальные недостатки.</w:t>
      </w:r>
    </w:p>
    <w:p w14:paraId="0FCD727F" w14:textId="61C95476" w:rsidR="00501601" w:rsidRPr="00724D9F" w:rsidRDefault="00F400E4" w:rsidP="00501601">
      <w:r>
        <w:t>«</w:t>
      </w:r>
      <w:r w:rsidR="00501601" w:rsidRPr="00724D9F">
        <w:t>Критика системы возникла не на пустом месте, поскольку жители обоснованно поднимали вопросы о комиссиях за управление, результатах фондов, автоматическом включении, ограниченных возможностях выхода и частых политических изменениях</w:t>
      </w:r>
      <w:r>
        <w:t>»</w:t>
      </w:r>
      <w:r w:rsidR="00501601" w:rsidRPr="00724D9F">
        <w:t>, — перечислил экономист.</w:t>
      </w:r>
    </w:p>
    <w:p w14:paraId="57AE2B4E" w14:textId="77777777" w:rsidR="00501601" w:rsidRPr="00724D9F" w:rsidRDefault="00501601" w:rsidP="00501601">
      <w:r w:rsidRPr="00724D9F">
        <w:t>Однако реформа, которая в основном предоставляет возможность выйти из системы, не является достаточной пенсионной реформой — скорее это реакция на недовольство, чем долгосрочная стратегия пенсионной политики, считает экономист.</w:t>
      </w:r>
    </w:p>
    <w:p w14:paraId="4FC03FE1" w14:textId="28F65329" w:rsidR="00501601" w:rsidRPr="00724D9F" w:rsidRDefault="00F400E4" w:rsidP="00501601">
      <w:r>
        <w:t>«</w:t>
      </w:r>
      <w:r w:rsidR="00501601" w:rsidRPr="00724D9F">
        <w:t xml:space="preserve">Я бы предложил не возвращаться к обязательной модели, вызывающей недовольство, а создать надёжную, </w:t>
      </w:r>
      <w:proofErr w:type="spellStart"/>
      <w:r w:rsidR="00501601" w:rsidRPr="00724D9F">
        <w:t>низкозатратную</w:t>
      </w:r>
      <w:proofErr w:type="spellEnd"/>
      <w:r w:rsidR="00501601" w:rsidRPr="00724D9F">
        <w:t xml:space="preserve"> и независимо управляемую государственную альтернативу во второй ступени. Это мог бы быть государственный, но политически независимый пенсионный фонд, действующий наряду с частными фондами. Его целью было бы не вытеснение частных фондов, а установление стандарта более низких издержек, большей прозрачности и большего доверия</w:t>
      </w:r>
      <w:r>
        <w:t>»</w:t>
      </w:r>
      <w:r w:rsidR="00501601" w:rsidRPr="00724D9F">
        <w:t xml:space="preserve">, — привёл пример Э. </w:t>
      </w:r>
      <w:proofErr w:type="spellStart"/>
      <w:r w:rsidR="00501601" w:rsidRPr="00724D9F">
        <w:t>Станкявичюс</w:t>
      </w:r>
      <w:proofErr w:type="spellEnd"/>
      <w:r w:rsidR="00501601" w:rsidRPr="00724D9F">
        <w:t>.</w:t>
      </w:r>
    </w:p>
    <w:p w14:paraId="1D5F6DD6" w14:textId="77777777" w:rsidR="00501601" w:rsidRPr="00724D9F" w:rsidRDefault="00501601" w:rsidP="00501601">
      <w:r w:rsidRPr="00724D9F">
        <w:t>Подводя итог, экономист отметил, что возможность сегодня получить несколько тысяч евро может казаться рациональной, особенно для человека с более низкими доходами. Однако если эти средства будут потрачены, а не инвестированы, в старости у него будет меньше собственного капитала и большая зависимость от государственной пенсионной системы.</w:t>
      </w:r>
    </w:p>
    <w:p w14:paraId="71056F13" w14:textId="5BA7E86B" w:rsidR="00501601" w:rsidRPr="00724D9F" w:rsidRDefault="00F400E4" w:rsidP="00501601">
      <w:r>
        <w:t>«</w:t>
      </w:r>
      <w:r w:rsidR="00501601" w:rsidRPr="00724D9F">
        <w:t>В таком случае индивидуальная свобода сегодня может превратиться в общественное обязательство в будущем. Именно потому, что мы не знаем будущего, пенсионная система должна снижать риски, а не способствовать их переносу на будущее. Говоря простыми словами, глупость часто начинается не с незнания, а с убеждения, что знать необязательно — когда сложную пенсионную систему объясняют несколькими бытовыми фразами, мы получаем не реформу, а политическое упрощение. Это вовсе не оскорбление людей, а проблема качества государственной политики</w:t>
      </w:r>
      <w:r>
        <w:t>»</w:t>
      </w:r>
      <w:r w:rsidR="00501601" w:rsidRPr="00724D9F">
        <w:t xml:space="preserve">, — заявил Э. </w:t>
      </w:r>
      <w:proofErr w:type="spellStart"/>
      <w:r w:rsidR="00501601" w:rsidRPr="00724D9F">
        <w:t>Станкявичюс</w:t>
      </w:r>
      <w:proofErr w:type="spellEnd"/>
      <w:r w:rsidR="00501601" w:rsidRPr="00724D9F">
        <w:t>.</w:t>
      </w:r>
    </w:p>
    <w:p w14:paraId="78831EEA" w14:textId="2A99DFFA" w:rsidR="00501601" w:rsidRPr="00724D9F" w:rsidRDefault="00F400E4" w:rsidP="00501601">
      <w:r>
        <w:t>«</w:t>
      </w:r>
      <w:r w:rsidR="00501601" w:rsidRPr="00724D9F">
        <w:t>Второе Рождество</w:t>
      </w:r>
      <w:r>
        <w:t>»</w:t>
      </w:r>
    </w:p>
    <w:p w14:paraId="5945F051" w14:textId="77777777" w:rsidR="00501601" w:rsidRPr="00724D9F" w:rsidRDefault="00501601" w:rsidP="00501601">
      <w:r w:rsidRPr="00724D9F">
        <w:t xml:space="preserve">Оценивая результаты реформы второй пенсионной ступени на данный момент, главный экономист банка </w:t>
      </w:r>
      <w:proofErr w:type="spellStart"/>
      <w:r w:rsidRPr="00724D9F">
        <w:t>Artea</w:t>
      </w:r>
      <w:proofErr w:type="spellEnd"/>
      <w:r w:rsidRPr="00724D9F">
        <w:t xml:space="preserve"> Индре </w:t>
      </w:r>
      <w:proofErr w:type="spellStart"/>
      <w:r w:rsidRPr="00724D9F">
        <w:t>Гените-Пикчене</w:t>
      </w:r>
      <w:proofErr w:type="spellEnd"/>
      <w:r w:rsidRPr="00724D9F">
        <w:t xml:space="preserve"> отметила, что число прекративших накопление оказалось выше, чем прогнозировали официальные учреждения.</w:t>
      </w:r>
    </w:p>
    <w:p w14:paraId="6B213042" w14:textId="07F24464" w:rsidR="00501601" w:rsidRPr="00724D9F" w:rsidRDefault="00501601" w:rsidP="00501601">
      <w:r w:rsidRPr="00724D9F">
        <w:t xml:space="preserve">По её словам, результаты опроса соответствуют ранее опубликованным </w:t>
      </w:r>
      <w:r w:rsidR="00F400E4">
        <w:t>«</w:t>
      </w:r>
      <w:proofErr w:type="spellStart"/>
      <w:r w:rsidRPr="00724D9F">
        <w:t>Содрой</w:t>
      </w:r>
      <w:proofErr w:type="spellEnd"/>
      <w:r w:rsidR="00F400E4">
        <w:t>»</w:t>
      </w:r>
      <w:r w:rsidRPr="00724D9F">
        <w:t xml:space="preserve"> характеристикам людей, решивших выйти из второй пенсионной ступени.</w:t>
      </w:r>
    </w:p>
    <w:p w14:paraId="73455633" w14:textId="2223EFB2" w:rsidR="00501601" w:rsidRPr="00724D9F" w:rsidRDefault="00F400E4" w:rsidP="00501601">
      <w:r>
        <w:lastRenderedPageBreak/>
        <w:t>«</w:t>
      </w:r>
      <w:r w:rsidR="00501601" w:rsidRPr="00724D9F">
        <w:t>Сообщалось, что при оценке распределения участников второй ступени по доходам — чем выше доходы, тем меньше доля решивших прекратить накопление</w:t>
      </w:r>
      <w:r>
        <w:t>»</w:t>
      </w:r>
      <w:r w:rsidR="00501601" w:rsidRPr="00724D9F">
        <w:t xml:space="preserve">, — прокомментировала эксперт порталу </w:t>
      </w:r>
      <w:proofErr w:type="spellStart"/>
      <w:r w:rsidR="00501601" w:rsidRPr="00724D9F">
        <w:t>LRT.lt</w:t>
      </w:r>
      <w:proofErr w:type="spellEnd"/>
      <w:r w:rsidR="00501601" w:rsidRPr="00724D9F">
        <w:t>.</w:t>
      </w:r>
    </w:p>
    <w:p w14:paraId="4608D70A" w14:textId="0B9D072E" w:rsidR="00501601" w:rsidRPr="00724D9F" w:rsidRDefault="00501601" w:rsidP="00501601">
      <w:r w:rsidRPr="00724D9F">
        <w:t xml:space="preserve">По словам И. </w:t>
      </w:r>
      <w:proofErr w:type="spellStart"/>
      <w:r w:rsidRPr="00724D9F">
        <w:t>Гените-Пикчене</w:t>
      </w:r>
      <w:proofErr w:type="spellEnd"/>
      <w:r w:rsidRPr="00724D9F">
        <w:t xml:space="preserve">, пока ещё нет полной статистической картины того, куда были направлены снятые средства второй пенсионной ступени. Однако, судя по разговорам о </w:t>
      </w:r>
      <w:r w:rsidR="00F400E4">
        <w:t>«</w:t>
      </w:r>
      <w:r w:rsidRPr="00724D9F">
        <w:t>втором Рождестве</w:t>
      </w:r>
      <w:r w:rsidR="00F400E4">
        <w:t>»</w:t>
      </w:r>
      <w:r w:rsidRPr="00724D9F">
        <w:t>, которыми делились торговые сети, часть средств, вероятно, уже была использована на потребительские нужды.</w:t>
      </w:r>
    </w:p>
    <w:p w14:paraId="5C2E85DB" w14:textId="513E8A52" w:rsidR="00501601" w:rsidRPr="00724D9F" w:rsidRDefault="00F400E4" w:rsidP="00501601">
      <w:r>
        <w:t>«</w:t>
      </w:r>
      <w:r w:rsidR="00501601" w:rsidRPr="00724D9F">
        <w:t>Увеличились объёмы средств, хранящихся на счетах. В случае Эстонии значительная часть снятых денег так и осталась на счетах. С одной стороны, в условиях более высокой инфляции, которую мы будем наблюдать в этом году, это неэффективно, поскольку неработающие деньги обесцениваются. Тем не менее для людей с более низкими доходами эти средства могут стать своего рода антиинфляционным щитом и помочь смягчить инфляционное давление, вызванное конфликтом на Ближнем Востоке и энергетическим шоком</w:t>
      </w:r>
      <w:r>
        <w:t>»</w:t>
      </w:r>
      <w:r w:rsidR="00501601" w:rsidRPr="00724D9F">
        <w:t>, — пояснила экономист.</w:t>
      </w:r>
    </w:p>
    <w:p w14:paraId="7FD1F99F" w14:textId="77777777" w:rsidR="00501601" w:rsidRPr="00724D9F" w:rsidRDefault="00501601" w:rsidP="00501601">
      <w:r w:rsidRPr="00724D9F">
        <w:t xml:space="preserve">В то же время положительным побочным эффектом является то, что все дискуссии, сопровождающие реформу второй пенсионной ступени, заставляют каждого из нас всё больше интересоваться личными финансами, сбережениями и инвестициями, отметила И. </w:t>
      </w:r>
      <w:proofErr w:type="spellStart"/>
      <w:r w:rsidRPr="00724D9F">
        <w:t>Гените-Пикчене</w:t>
      </w:r>
      <w:proofErr w:type="spellEnd"/>
      <w:r w:rsidRPr="00724D9F">
        <w:t>.</w:t>
      </w:r>
    </w:p>
    <w:p w14:paraId="35624B83" w14:textId="5ECDD2CE" w:rsidR="00501601" w:rsidRPr="00724D9F" w:rsidRDefault="00F400E4" w:rsidP="00501601">
      <w:r>
        <w:t>«</w:t>
      </w:r>
      <w:r w:rsidR="00501601" w:rsidRPr="00724D9F">
        <w:t>Растёт интерес к альтернативе накопления в третьей ступени, а также к возможностям инвестирования через инвестиционный счёт</w:t>
      </w:r>
      <w:r>
        <w:t>»</w:t>
      </w:r>
      <w:r w:rsidR="00501601" w:rsidRPr="00724D9F">
        <w:t>, — подчеркнула она.</w:t>
      </w:r>
    </w:p>
    <w:p w14:paraId="16F7B915" w14:textId="77777777" w:rsidR="00501601" w:rsidRPr="00724D9F" w:rsidRDefault="00501601" w:rsidP="00501601">
      <w:r w:rsidRPr="00724D9F">
        <w:t>Министр: число вышедших из системы не указывает на тенденцию</w:t>
      </w:r>
    </w:p>
    <w:p w14:paraId="388421F6" w14:textId="77777777" w:rsidR="00501601" w:rsidRPr="00724D9F" w:rsidRDefault="00501601" w:rsidP="00501601">
      <w:r w:rsidRPr="00724D9F">
        <w:t xml:space="preserve">Ссылаясь на систематизированные данные, министр социальной защиты и труда </w:t>
      </w:r>
      <w:proofErr w:type="spellStart"/>
      <w:r w:rsidRPr="00724D9F">
        <w:t>Юрате</w:t>
      </w:r>
      <w:proofErr w:type="spellEnd"/>
      <w:r w:rsidRPr="00724D9F">
        <w:t xml:space="preserve"> </w:t>
      </w:r>
      <w:proofErr w:type="spellStart"/>
      <w:r w:rsidRPr="00724D9F">
        <w:t>Заильскене</w:t>
      </w:r>
      <w:proofErr w:type="spellEnd"/>
      <w:r w:rsidRPr="00724D9F">
        <w:t xml:space="preserve"> повторила, что в первом квартале этого года возможностью полностью прекратить пенсионное накопление воспользовались около 37 процентов участников.</w:t>
      </w:r>
    </w:p>
    <w:p w14:paraId="4017B136" w14:textId="55051162" w:rsidR="00501601" w:rsidRPr="00724D9F" w:rsidRDefault="00F400E4" w:rsidP="00501601">
      <w:r>
        <w:t>«</w:t>
      </w:r>
      <w:r w:rsidR="00501601" w:rsidRPr="00724D9F">
        <w:t>То, что участники воспользовались возможностью снять часть своих накопленных средств (не более 25 процентов собственных взносов), не означает, что они прекратят пенсионное накопление. Напротив, такие участники пользуются более гибкой пенсионной системой, и, вероятно, продолжат накопление</w:t>
      </w:r>
      <w:r>
        <w:t>»</w:t>
      </w:r>
      <w:r w:rsidR="00501601" w:rsidRPr="00724D9F">
        <w:t xml:space="preserve">, — заявила министр порталу </w:t>
      </w:r>
      <w:proofErr w:type="spellStart"/>
      <w:r w:rsidR="00501601" w:rsidRPr="00724D9F">
        <w:t>LRT.lt</w:t>
      </w:r>
      <w:proofErr w:type="spellEnd"/>
      <w:r w:rsidR="00501601" w:rsidRPr="00724D9F">
        <w:t>.</w:t>
      </w:r>
    </w:p>
    <w:p w14:paraId="67F62C19" w14:textId="7EC42271" w:rsidR="00501601" w:rsidRPr="00724D9F" w:rsidRDefault="00501601" w:rsidP="00501601">
      <w:r w:rsidRPr="00724D9F">
        <w:t xml:space="preserve">Кроме того, по словам Ю. </w:t>
      </w:r>
      <w:proofErr w:type="spellStart"/>
      <w:r w:rsidRPr="00724D9F">
        <w:t>Заильскене</w:t>
      </w:r>
      <w:proofErr w:type="spellEnd"/>
      <w:r w:rsidRPr="00724D9F">
        <w:t xml:space="preserve">, растёт число новых договоров пенсионного накопления: </w:t>
      </w:r>
      <w:r w:rsidR="00F400E4">
        <w:t>«</w:t>
      </w:r>
      <w:r w:rsidRPr="00724D9F">
        <w:t>В этом году уже заключено почти 18 тыс. новых договоров, а за весь прошлый год — чуть более 27 тыс.</w:t>
      </w:r>
      <w:r w:rsidR="00F400E4">
        <w:t>»</w:t>
      </w:r>
      <w:r w:rsidRPr="00724D9F">
        <w:t>.</w:t>
      </w:r>
    </w:p>
    <w:p w14:paraId="6A069FDC" w14:textId="77777777" w:rsidR="00501601" w:rsidRPr="00724D9F" w:rsidRDefault="00501601" w:rsidP="00501601">
      <w:r w:rsidRPr="00724D9F">
        <w:t>Министр отметила, что число вышедших из системы в первом квартале не указывает на устойчивую тенденцию.</w:t>
      </w:r>
    </w:p>
    <w:p w14:paraId="1B2FA087" w14:textId="16C5F42D" w:rsidR="00501601" w:rsidRPr="00724D9F" w:rsidRDefault="00F400E4" w:rsidP="00501601">
      <w:r>
        <w:t>«</w:t>
      </w:r>
      <w:r w:rsidR="00501601" w:rsidRPr="00724D9F">
        <w:t>Вероятно, из пенсионного накопления вышли именно те лица, которые ждали такой возможности, то есть те, кто по различным важным для них причинам не хотел продолжать участие в накоплении и уже были неактивными участниками системы.</w:t>
      </w:r>
    </w:p>
    <w:p w14:paraId="0D2E1A36" w14:textId="69FFC9E1" w:rsidR="00501601" w:rsidRPr="00724D9F" w:rsidRDefault="00501601" w:rsidP="00501601">
      <w:r w:rsidRPr="00724D9F">
        <w:t>Также вышли люди, для которых накопление стало затруднительным или потеряло смысл — страдающие тяжёлыми заболеваниями, утратившие 70–100 % трудоспособности, а также жители, имеющие направление на паллиативную помощь</w:t>
      </w:r>
      <w:r w:rsidR="00F400E4">
        <w:t>»</w:t>
      </w:r>
      <w:r w:rsidRPr="00724D9F">
        <w:t xml:space="preserve">, — прокомментировала Ю. </w:t>
      </w:r>
      <w:proofErr w:type="spellStart"/>
      <w:r w:rsidRPr="00724D9F">
        <w:t>Заильскене</w:t>
      </w:r>
      <w:proofErr w:type="spellEnd"/>
      <w:r w:rsidRPr="00724D9F">
        <w:t>.</w:t>
      </w:r>
    </w:p>
    <w:p w14:paraId="3CB041D0" w14:textId="77777777" w:rsidR="00501601" w:rsidRPr="00724D9F" w:rsidRDefault="00501601" w:rsidP="00501601">
      <w:r w:rsidRPr="00724D9F">
        <w:t>LIPFA: большинство участников продолжают накапливать средства в системе</w:t>
      </w:r>
    </w:p>
    <w:p w14:paraId="50D9AB3E" w14:textId="77777777" w:rsidR="00501601" w:rsidRPr="00724D9F" w:rsidRDefault="00501601" w:rsidP="00501601">
      <w:r w:rsidRPr="00724D9F">
        <w:lastRenderedPageBreak/>
        <w:t xml:space="preserve">Глава Литовской ассоциации инвестиционных и пенсионных фондов </w:t>
      </w:r>
      <w:proofErr w:type="spellStart"/>
      <w:r w:rsidRPr="00724D9F">
        <w:t>Вайдотас</w:t>
      </w:r>
      <w:proofErr w:type="spellEnd"/>
      <w:r w:rsidRPr="00724D9F">
        <w:t xml:space="preserve"> </w:t>
      </w:r>
      <w:proofErr w:type="spellStart"/>
      <w:r w:rsidRPr="00724D9F">
        <w:t>Рукас</w:t>
      </w:r>
      <w:proofErr w:type="spellEnd"/>
      <w:r w:rsidRPr="00724D9F">
        <w:t xml:space="preserve"> заявил, что фактически средства сняли 35,6 % участников накопления. Ещё почти 1 процент участников вышли из накопления по причине болезни, а почти 2 % — за пять лет до достижения пенсионного возраста.</w:t>
      </w:r>
    </w:p>
    <w:p w14:paraId="498B4BD4" w14:textId="77777777" w:rsidR="00501601" w:rsidRPr="00724D9F" w:rsidRDefault="00501601" w:rsidP="00501601">
      <w:r w:rsidRPr="00724D9F">
        <w:t>Он также обратил внимание, что в первом квартале 2026 года ко второй пенсионной ступени присоединились 2,3 тыс. новых участников, которые ранее в ней не накапливали средства. По данным LIPFA, в апреле после расторжения договора к накоплению вернулись ещё более 13 тыс. жителей, а третья пенсионная ступень только за апрель привлекла 13,9 тыс. новых участников накопления.</w:t>
      </w:r>
    </w:p>
    <w:p w14:paraId="7FE8E9D7" w14:textId="3BC7D3CF" w:rsidR="00501601" w:rsidRPr="00724D9F" w:rsidRDefault="00F400E4" w:rsidP="00501601">
      <w:r>
        <w:t>«</w:t>
      </w:r>
      <w:r w:rsidR="00501601" w:rsidRPr="00724D9F">
        <w:t>Более высокий показатель в опросе также могли обусловить формулировки вопросов и ответов, если в них не было чётко разграничено частичное снятие средств и полный выход из накопления — даже сняв 25 процентов средств, человек остаётся в системе накопления</w:t>
      </w:r>
      <w:r>
        <w:t>»</w:t>
      </w:r>
      <w:r w:rsidR="00501601" w:rsidRPr="00724D9F">
        <w:t>, — отметил глава LIPFA.</w:t>
      </w:r>
    </w:p>
    <w:p w14:paraId="255FD78A" w14:textId="77777777" w:rsidR="00501601" w:rsidRPr="00724D9F" w:rsidRDefault="00501601" w:rsidP="00501601">
      <w:r w:rsidRPr="00724D9F">
        <w:t xml:space="preserve">По словам В. </w:t>
      </w:r>
      <w:proofErr w:type="spellStart"/>
      <w:r w:rsidRPr="00724D9F">
        <w:t>Рукаса</w:t>
      </w:r>
      <w:proofErr w:type="spellEnd"/>
      <w:r w:rsidRPr="00724D9F">
        <w:t>, естественно, что более масштабные изменения системы побуждают людей активнее пересматривать свои финансовые решения и свободнее выбирать, как распоряжаться накопленными средствами.</w:t>
      </w:r>
    </w:p>
    <w:p w14:paraId="68DC9B7A" w14:textId="0631C194" w:rsidR="00501601" w:rsidRPr="00724D9F" w:rsidRDefault="00F400E4" w:rsidP="00501601">
      <w:r>
        <w:t>«</w:t>
      </w:r>
      <w:r w:rsidR="00501601" w:rsidRPr="00724D9F">
        <w:t>После реформы объём активов участников накопления сократился и вернулся примерно к уровню середины 2023 года, однако фонды такого размера в системе уже существовали и успешно функционировали. Это показывает, что система остаётся стабильной, а процессы накопления и инвестирования продолжаются в обычном режиме</w:t>
      </w:r>
      <w:r>
        <w:t>»</w:t>
      </w:r>
      <w:r w:rsidR="00501601" w:rsidRPr="00724D9F">
        <w:t>, — подчеркнул он.</w:t>
      </w:r>
    </w:p>
    <w:p w14:paraId="7245890F" w14:textId="77777777" w:rsidR="00501601" w:rsidRPr="00724D9F" w:rsidRDefault="00501601" w:rsidP="00501601">
      <w:r w:rsidRPr="00724D9F">
        <w:t xml:space="preserve">Подводя итог, В. </w:t>
      </w:r>
      <w:proofErr w:type="spellStart"/>
      <w:r w:rsidRPr="00724D9F">
        <w:t>Рукас</w:t>
      </w:r>
      <w:proofErr w:type="spellEnd"/>
      <w:r w:rsidRPr="00724D9F">
        <w:t xml:space="preserve"> заявил, что сегодня во второй пенсионной ступени продолжают накапливать средства большинство участников — около 875 тыс. человек.</w:t>
      </w:r>
    </w:p>
    <w:p w14:paraId="70A7FA4F" w14:textId="02DADD23" w:rsidR="00501601" w:rsidRPr="00724D9F" w:rsidRDefault="00F400E4" w:rsidP="00501601">
      <w:r>
        <w:t>«</w:t>
      </w:r>
      <w:r w:rsidR="00501601" w:rsidRPr="00724D9F">
        <w:t>Вероятно, большинство людей, не доверявших пенсионным фондам или самой системе, приняли решение выйти уже на первом этапе реформы. Дальнейшие выходы из системы в основном могут быть обусловлены неопределённостью политических решений. Постоянные дискуссии о возможных изменениях и дополнительных реформах усиливают сомнения в отношении долгосрочного накопления. В пенсионной системе людям нужны не постоянные политические эксперименты, а стабильность и преемственность. Если система останется понятной и предсказуемой, значительная часть оставшихся участников продолжит накопление</w:t>
      </w:r>
      <w:r>
        <w:t>»</w:t>
      </w:r>
      <w:r w:rsidR="00501601" w:rsidRPr="00724D9F">
        <w:t xml:space="preserve">, — пояснил В. </w:t>
      </w:r>
      <w:proofErr w:type="spellStart"/>
      <w:r w:rsidR="00501601" w:rsidRPr="00724D9F">
        <w:t>Рукас</w:t>
      </w:r>
      <w:proofErr w:type="spellEnd"/>
      <w:r w:rsidR="00501601" w:rsidRPr="00724D9F">
        <w:t>.</w:t>
      </w:r>
    </w:p>
    <w:p w14:paraId="773A9E42" w14:textId="2B2CB8F2" w:rsidR="00501601" w:rsidRPr="00724D9F" w:rsidRDefault="00501601" w:rsidP="00501601">
      <w:r w:rsidRPr="00724D9F">
        <w:t xml:space="preserve">Сценарий опроса компании </w:t>
      </w:r>
      <w:r w:rsidR="00F400E4">
        <w:t>«</w:t>
      </w:r>
      <w:proofErr w:type="spellStart"/>
      <w:r w:rsidRPr="00724D9F">
        <w:t>Baltijos</w:t>
      </w:r>
      <w:proofErr w:type="spellEnd"/>
      <w:r w:rsidRPr="00724D9F">
        <w:t xml:space="preserve"> </w:t>
      </w:r>
      <w:proofErr w:type="spellStart"/>
      <w:r w:rsidRPr="00724D9F">
        <w:t>tyrimai</w:t>
      </w:r>
      <w:proofErr w:type="spellEnd"/>
      <w:r w:rsidR="00F400E4">
        <w:t>»</w:t>
      </w:r>
      <w:r w:rsidRPr="00724D9F">
        <w:t xml:space="preserve">, согласно которому систему могут покинуть до 69 % участников, В. </w:t>
      </w:r>
      <w:proofErr w:type="spellStart"/>
      <w:r w:rsidRPr="00724D9F">
        <w:t>Рукас</w:t>
      </w:r>
      <w:proofErr w:type="spellEnd"/>
      <w:r w:rsidRPr="00724D9F">
        <w:t xml:space="preserve"> оценивает с осторожностью.</w:t>
      </w:r>
    </w:p>
    <w:p w14:paraId="1ED64A08" w14:textId="7324F9C1" w:rsidR="00501601" w:rsidRPr="00724D9F" w:rsidRDefault="00F400E4" w:rsidP="00501601">
      <w:r>
        <w:t>«</w:t>
      </w:r>
      <w:r w:rsidR="00501601" w:rsidRPr="00724D9F">
        <w:t>Он основан не на реальных данных системы, а на высказанных в ходе опроса намерениях, которые не обязательно превращаются в реальные решения.</w:t>
      </w:r>
    </w:p>
    <w:p w14:paraId="1DE2D8B8" w14:textId="2D15B3BA" w:rsidR="00501601" w:rsidRPr="00724D9F" w:rsidRDefault="00501601" w:rsidP="00501601">
      <w:r w:rsidRPr="00724D9F">
        <w:t xml:space="preserve">Важно и то, что часть людей, воспользовавшихся возможностью снять часть средств, остаются в системе, часть возвращается, а другая часть выбирает альтернативные способы накопления, </w:t>
      </w:r>
      <w:proofErr w:type="gramStart"/>
      <w:r w:rsidRPr="00724D9F">
        <w:t>например</w:t>
      </w:r>
      <w:proofErr w:type="gramEnd"/>
      <w:r w:rsidRPr="00724D9F">
        <w:t xml:space="preserve"> третью ступень. Поэтому сегодня мы видим не только тенденцию к выходу, но и то, что значительная часть жителей по-прежнему оценивает преимущества долгосрочного накопления, государственные стимулы и стабильность системы</w:t>
      </w:r>
      <w:r w:rsidR="00F400E4">
        <w:t>»</w:t>
      </w:r>
      <w:r w:rsidRPr="00724D9F">
        <w:t>, — прокомментировал глава LIPFA.</w:t>
      </w:r>
    </w:p>
    <w:p w14:paraId="682A7CE9" w14:textId="60E1AA91" w:rsidR="00CA32BC" w:rsidRPr="00724D9F" w:rsidRDefault="005F5E3C" w:rsidP="00501601">
      <w:hyperlink r:id="rId40" w:history="1">
        <w:r w:rsidR="00501601" w:rsidRPr="00724D9F">
          <w:rPr>
            <w:rStyle w:val="a3"/>
          </w:rPr>
          <w:t>https://www.lrt.lt/ru/novosti/17/2941102/opros-chast-vyshedshikh-iz-ii-pensionnoi-stupeni-potratit-den-gi-na-mebel-i-bytovuiu-tekhniku</w:t>
        </w:r>
      </w:hyperlink>
    </w:p>
    <w:p w14:paraId="0E0EAD77" w14:textId="77777777" w:rsidR="002822FE" w:rsidRPr="00724D9F" w:rsidRDefault="002822FE" w:rsidP="002822FE">
      <w:pPr>
        <w:pStyle w:val="2"/>
      </w:pPr>
      <w:bookmarkStart w:id="141" w:name="_Toc230849211"/>
      <w:r w:rsidRPr="00724D9F">
        <w:lastRenderedPageBreak/>
        <w:t>bourgas.ru, 27.05.2026, Расходы на пенсии в Болгарии достигли почти €5 млрд</w:t>
      </w:r>
      <w:bookmarkEnd w:id="141"/>
    </w:p>
    <w:p w14:paraId="642153D8" w14:textId="77777777" w:rsidR="002822FE" w:rsidRPr="00724D9F" w:rsidRDefault="002822FE" w:rsidP="00AC007E">
      <w:pPr>
        <w:pStyle w:val="3"/>
      </w:pPr>
      <w:bookmarkStart w:id="142" w:name="_Toc230849212"/>
      <w:r w:rsidRPr="00724D9F">
        <w:t>Как сообщает bourgas.ru, в этом году расходы на пенсии в Болгарии достигли почти €5 млрд. Сообщили Национальном Страховом институте (НОИ).</w:t>
      </w:r>
      <w:bookmarkEnd w:id="142"/>
    </w:p>
    <w:p w14:paraId="6D9A6659" w14:textId="77777777" w:rsidR="002822FE" w:rsidRPr="00724D9F" w:rsidRDefault="002822FE" w:rsidP="002822FE">
      <w:r w:rsidRPr="00724D9F">
        <w:t>Рост среднего размера пенсии и численности пенсионеров</w:t>
      </w:r>
    </w:p>
    <w:p w14:paraId="57555F37" w14:textId="77777777" w:rsidR="002822FE" w:rsidRPr="00724D9F" w:rsidRDefault="002822FE" w:rsidP="002822FE">
      <w:r w:rsidRPr="00724D9F">
        <w:t>За первые четыре месяца 2026 года НОИ зафиксировал увеличение пенсионных расходов. Средний размер пенсии в апреле достиг 549,51 евро, включая выплаченную пасхальную добавку для пожилых граждан. По сравнению с аналогичным периодом прошлого года показатель вырос.</w:t>
      </w:r>
    </w:p>
    <w:p w14:paraId="013296A1" w14:textId="77777777" w:rsidR="002822FE" w:rsidRPr="00724D9F" w:rsidRDefault="002822FE" w:rsidP="002822FE">
      <w:r w:rsidRPr="00724D9F">
        <w:t>Количество пенсионеров в апреле составило 2 067 332 человека, что на 14 735 больше, чем в апреле 2025 года.</w:t>
      </w:r>
    </w:p>
    <w:p w14:paraId="0CC94335" w14:textId="77777777" w:rsidR="002822FE" w:rsidRPr="00724D9F" w:rsidRDefault="002822FE" w:rsidP="002822FE">
      <w:r w:rsidRPr="00724D9F">
        <w:t>Основные расходы пенсионной системы</w:t>
      </w:r>
    </w:p>
    <w:p w14:paraId="2023FBE2" w14:textId="77777777" w:rsidR="002822FE" w:rsidRPr="00724D9F" w:rsidRDefault="002822FE" w:rsidP="002822FE">
      <w:r w:rsidRPr="00724D9F">
        <w:t>Общие расходы на пенсии за первые четыре месяца года достигли 4 352,2 млн евро. Рост по сравнению с предыдущим годом составил 415,7 млн евро или 10,6%.</w:t>
      </w:r>
    </w:p>
    <w:p w14:paraId="1F82D1DA" w14:textId="77777777" w:rsidR="002822FE" w:rsidRPr="00724D9F" w:rsidRDefault="002822FE" w:rsidP="002822FE">
      <w:r w:rsidRPr="00724D9F">
        <w:t>Средний размер пенсии за тот же период увеличился на 59,07 евро по сравнению с прошлым годом.</w:t>
      </w:r>
    </w:p>
    <w:p w14:paraId="78B951A0" w14:textId="77777777" w:rsidR="002822FE" w:rsidRPr="00724D9F" w:rsidRDefault="002822FE" w:rsidP="002822FE">
      <w:r w:rsidRPr="00724D9F">
        <w:t>Доходы государственного общественного страхования</w:t>
      </w:r>
    </w:p>
    <w:p w14:paraId="787D5CDF" w14:textId="77777777" w:rsidR="002822FE" w:rsidRPr="00724D9F" w:rsidRDefault="002822FE" w:rsidP="002822FE">
      <w:r w:rsidRPr="00724D9F">
        <w:t>Поступления по консолидированному бюджету государственного общественного страхования (ДОО) к апрелю 2026 года составили 2 722,0 млн евро. Рост по сравнению с аналогичным периодом прошлого года достиг 363,2 млн евро или чуть более 15%.</w:t>
      </w:r>
    </w:p>
    <w:p w14:paraId="7C60D543" w14:textId="77777777" w:rsidR="002822FE" w:rsidRPr="00724D9F" w:rsidRDefault="002822FE" w:rsidP="002822FE">
      <w:r w:rsidRPr="00724D9F">
        <w:t>Расходы и бюджетные трансферты</w:t>
      </w:r>
    </w:p>
    <w:p w14:paraId="29E26E17" w14:textId="77777777" w:rsidR="002822FE" w:rsidRPr="00724D9F" w:rsidRDefault="002822FE" w:rsidP="002822FE">
      <w:r w:rsidRPr="00724D9F">
        <w:t>Общий объем расходов по консолидированному бюджету ДОО за первые четыре месяца достиг 4 870,7 млн евро, что примерно на 10% больше в годовом выражении.</w:t>
      </w:r>
    </w:p>
    <w:p w14:paraId="6EA640D8" w14:textId="77777777" w:rsidR="002822FE" w:rsidRPr="00724D9F" w:rsidRDefault="002822FE" w:rsidP="002822FE">
      <w:r w:rsidRPr="00724D9F">
        <w:t>Чистый объем трансфертов к бюджету института составил 2 160,9 млн евро.</w:t>
      </w:r>
    </w:p>
    <w:p w14:paraId="7B128C29" w14:textId="77777777" w:rsidR="002822FE" w:rsidRPr="00724D9F" w:rsidRDefault="002822FE" w:rsidP="002822FE">
      <w:r w:rsidRPr="00724D9F">
        <w:t>Социальные выплаты и специализированные фонды</w:t>
      </w:r>
    </w:p>
    <w:p w14:paraId="1197FE1A" w14:textId="77777777" w:rsidR="002822FE" w:rsidRPr="00724D9F" w:rsidRDefault="002822FE" w:rsidP="002822FE">
      <w:r w:rsidRPr="00724D9F">
        <w:t>Расходы на выплаты и пособия по Кодексу социального страхования составили 484,2 млн евро, увеличившись на 19,0 млн евро по сравнению с прошлым годом.</w:t>
      </w:r>
    </w:p>
    <w:p w14:paraId="0EFBF301" w14:textId="77777777" w:rsidR="002822FE" w:rsidRPr="00724D9F" w:rsidRDefault="002822FE" w:rsidP="002822FE">
      <w:r w:rsidRPr="00724D9F">
        <w:t>Доходы Учительского пенсионного фонда достигли 24 272,7 тыс. евро при расходах 22 562,6 тыс. евро.</w:t>
      </w:r>
    </w:p>
    <w:p w14:paraId="72A632BE" w14:textId="47D38DC3" w:rsidR="002822FE" w:rsidRPr="00724D9F" w:rsidRDefault="002822FE" w:rsidP="002822FE">
      <w:r w:rsidRPr="00724D9F">
        <w:t xml:space="preserve">В Фонде </w:t>
      </w:r>
      <w:r w:rsidR="00F400E4">
        <w:t>«</w:t>
      </w:r>
      <w:r w:rsidRPr="00724D9F">
        <w:t>Гарантированные требования работников и служащих</w:t>
      </w:r>
      <w:r w:rsidR="00F400E4">
        <w:t>»</w:t>
      </w:r>
      <w:r w:rsidRPr="00724D9F">
        <w:t xml:space="preserve"> поступления составили 910,5 тыс. евро, а выплаты — 590,1 тыс. евро.</w:t>
      </w:r>
    </w:p>
    <w:p w14:paraId="27EA01B8" w14:textId="4145689E" w:rsidR="00501601" w:rsidRPr="00724D9F" w:rsidRDefault="005F5E3C" w:rsidP="002822FE">
      <w:hyperlink r:id="rId41" w:history="1">
        <w:r w:rsidR="002822FE" w:rsidRPr="00724D9F">
          <w:rPr>
            <w:rStyle w:val="a3"/>
          </w:rPr>
          <w:t>https://bourgas.ru/rashody-na-pensii-v-bolgarii-dostigli-pochti-5-mlrd/</w:t>
        </w:r>
      </w:hyperlink>
    </w:p>
    <w:p w14:paraId="1461DA3B" w14:textId="77777777" w:rsidR="00990C27" w:rsidRPr="00724D9F" w:rsidRDefault="00990C27" w:rsidP="00990C27">
      <w:pPr>
        <w:pStyle w:val="2"/>
      </w:pPr>
      <w:bookmarkStart w:id="143" w:name="_Toc230849213"/>
      <w:r w:rsidRPr="00724D9F">
        <w:lastRenderedPageBreak/>
        <w:t>Российские корейцы, 27.05.2026, В 60 лет на пенсию ещё рано</w:t>
      </w:r>
      <w:bookmarkEnd w:id="143"/>
    </w:p>
    <w:p w14:paraId="08FDBCC3" w14:textId="77777777" w:rsidR="00990C27" w:rsidRPr="00724D9F" w:rsidRDefault="00990C27" w:rsidP="00AC007E">
      <w:pPr>
        <w:pStyle w:val="3"/>
      </w:pPr>
      <w:bookmarkStart w:id="144" w:name="_Toc230849214"/>
      <w:r w:rsidRPr="00724D9F">
        <w:t xml:space="preserve">Северная Корея повысила обязательный возраст выхода на пенсию для офисных работников на три года, чтобы учесть старение населения страны и демографические изменения. Согласно пересмотренному в 2024 году трудовому законодательству, пенсионный возраст для офисных работников, имеющих право на государственную пенсию, теперь составляет 63 года для мужчин и 58 лет для женщин. Об этом говорится в статье, опубликованной в первом выпуске журнала университета имени Ким Ир Сена за 2026 год, с которой ознакомилось информационное агентство </w:t>
      </w:r>
      <w:proofErr w:type="spellStart"/>
      <w:r w:rsidRPr="00724D9F">
        <w:t>Yonhap</w:t>
      </w:r>
      <w:proofErr w:type="spellEnd"/>
      <w:r w:rsidRPr="00724D9F">
        <w:t>.</w:t>
      </w:r>
      <w:bookmarkEnd w:id="144"/>
      <w:r w:rsidRPr="00724D9F">
        <w:t xml:space="preserve"> </w:t>
      </w:r>
    </w:p>
    <w:p w14:paraId="093F4894" w14:textId="77777777" w:rsidR="00990C27" w:rsidRPr="00724D9F" w:rsidRDefault="00990C27" w:rsidP="00990C27">
      <w:r w:rsidRPr="00724D9F">
        <w:t>Согласно трудовому законодательству страны, принятому в 1978 году, пенсионный возраст составлял 60 лет для мужчин и 55 лет для женщин, но в новой редакции этот критерий распространяется только на офисных работников, а для рабочих и фермеров ничего не изменилось.</w:t>
      </w:r>
    </w:p>
    <w:p w14:paraId="5BD01108" w14:textId="2966C59D" w:rsidR="00990C27" w:rsidRPr="00724D9F" w:rsidRDefault="00990C27" w:rsidP="00990C27">
      <w:r w:rsidRPr="00724D9F">
        <w:t xml:space="preserve">Ранее стало известно, что Северная Корея повысила возраст трудоспособности и избирательного права, но это стало первым подтверждением того, что страна повысила пенсионный возраст только для офисных работников. </w:t>
      </w:r>
      <w:proofErr w:type="gramStart"/>
      <w:r w:rsidR="00F400E4">
        <w:t>«</w:t>
      </w:r>
      <w:r w:rsidRPr="00724D9F">
        <w:t>Изменения отражают эволюцию пенсионной системы и растущую значимость интеллектуального труда</w:t>
      </w:r>
      <w:proofErr w:type="gramEnd"/>
      <w:r w:rsidRPr="00724D9F">
        <w:t>, - говорится в статье. - В условиях старения населения и увеличения продолжительности жизни повышение пенсионного возраста - естественный шаг</w:t>
      </w:r>
      <w:r w:rsidR="00F400E4">
        <w:t>»</w:t>
      </w:r>
      <w:r w:rsidRPr="00724D9F">
        <w:t xml:space="preserve">. </w:t>
      </w:r>
    </w:p>
    <w:p w14:paraId="582A53BF" w14:textId="021E3EB2" w:rsidR="00990C27" w:rsidRPr="00724D9F" w:rsidRDefault="00990C27" w:rsidP="00990C27">
      <w:r w:rsidRPr="00724D9F">
        <w:t xml:space="preserve">В Северной Корее, как и в Южной, наблюдается низкий уровень рождаемости и старение населения. Согласно данным министерства данных и статистики Южной Кореи, по состоянию на 2024 год 11,4% населения Северной Кореи, насчитывающего 25,87 миллиона человек, были в возрасте 65 лет и старше, что соответствует международным стандартам </w:t>
      </w:r>
      <w:r w:rsidR="00F400E4">
        <w:t>«</w:t>
      </w:r>
      <w:r w:rsidRPr="00724D9F">
        <w:t>стареющего общества</w:t>
      </w:r>
      <w:r w:rsidR="00F400E4">
        <w:t>»</w:t>
      </w:r>
      <w:r w:rsidRPr="00724D9F">
        <w:t xml:space="preserve">. </w:t>
      </w:r>
    </w:p>
    <w:p w14:paraId="6ADB992E" w14:textId="77777777" w:rsidR="00990C27" w:rsidRPr="00724D9F" w:rsidRDefault="00990C27" w:rsidP="00990C27">
      <w:r w:rsidRPr="00724D9F">
        <w:t>Согласно данным, общий коэффициент рождаемости в Северной Корее в 2024 году составил 1,60, что ниже уровня воспроизводства населения, равного 2,1. Тем временем в октябре 2024 года Северная Корея внесла изменения в Конституцию, повысив минимальный возраст для трудоустройства с 16 до 17 лет, а возраст для голосования и выдвижения кандидатур - на один год, до 18 лет.</w:t>
      </w:r>
    </w:p>
    <w:p w14:paraId="34F5A5D4" w14:textId="2C43BE89" w:rsidR="00990C27" w:rsidRPr="00724D9F" w:rsidRDefault="005F5E3C" w:rsidP="00990C27">
      <w:hyperlink r:id="rId42" w:history="1">
        <w:r w:rsidR="00990C27" w:rsidRPr="00724D9F">
          <w:rPr>
            <w:rStyle w:val="a3"/>
          </w:rPr>
          <w:t>https://gazeta-rk.ru/2026/05/27/v-60-let-na-pensiyu-eshhyo-rano/</w:t>
        </w:r>
      </w:hyperlink>
      <w:r w:rsidR="00990C27" w:rsidRPr="00724D9F">
        <w:t xml:space="preserve"> </w:t>
      </w:r>
    </w:p>
    <w:p w14:paraId="1C347D0D" w14:textId="77777777" w:rsidR="00BF1B6B" w:rsidRPr="00724D9F" w:rsidRDefault="00BF1B6B" w:rsidP="00BF1B6B">
      <w:pPr>
        <w:pStyle w:val="2"/>
      </w:pPr>
      <w:bookmarkStart w:id="145" w:name="_Toc230849215"/>
      <w:r w:rsidRPr="00724D9F">
        <w:t>Русские Афины, 27.05.2026, Европейская молодежь теряет веру в будущую пенсию</w:t>
      </w:r>
      <w:bookmarkEnd w:id="145"/>
    </w:p>
    <w:p w14:paraId="24AE25D4" w14:textId="77777777" w:rsidR="00BF1B6B" w:rsidRPr="00724D9F" w:rsidRDefault="00BF1B6B" w:rsidP="00AC007E">
      <w:pPr>
        <w:pStyle w:val="3"/>
      </w:pPr>
      <w:bookmarkStart w:id="146" w:name="_Toc230849216"/>
      <w:r w:rsidRPr="00724D9F">
        <w:t>Молодые европейцы продолжают платить в пенсионные системы, но всё чаще сомневаются, что эти системы смогут обеспечить им достойную старость.</w:t>
      </w:r>
      <w:bookmarkEnd w:id="146"/>
    </w:p>
    <w:p w14:paraId="47EE0225" w14:textId="77777777" w:rsidR="00BF1B6B" w:rsidRPr="00724D9F" w:rsidRDefault="00BF1B6B" w:rsidP="00BF1B6B">
      <w:r w:rsidRPr="00724D9F">
        <w:t>Пенсии для молодых европейцев пока кажутся далёкой темой. Но всё больше людей в возрасте от 18 до 35 лет уже задаются простым и неприятным вопросом: будет ли вообще работать пенсионная система, когда они сами доживут до старости?</w:t>
      </w:r>
    </w:p>
    <w:p w14:paraId="10D50DE6" w14:textId="77777777" w:rsidR="00BF1B6B" w:rsidRPr="00724D9F" w:rsidRDefault="00BF1B6B" w:rsidP="00BF1B6B">
      <w:r w:rsidRPr="00724D9F">
        <w:t xml:space="preserve">Новое исследование независимого аналитического центра </w:t>
      </w:r>
      <w:proofErr w:type="spellStart"/>
      <w:r w:rsidRPr="00724D9F">
        <w:t>Friends</w:t>
      </w:r>
      <w:proofErr w:type="spellEnd"/>
      <w:r w:rsidRPr="00724D9F">
        <w:t xml:space="preserve"> </w:t>
      </w:r>
      <w:proofErr w:type="spellStart"/>
      <w:r w:rsidRPr="00724D9F">
        <w:t>of</w:t>
      </w:r>
      <w:proofErr w:type="spellEnd"/>
      <w:r w:rsidRPr="00724D9F">
        <w:t xml:space="preserve"> </w:t>
      </w:r>
      <w:proofErr w:type="spellStart"/>
      <w:r w:rsidRPr="00724D9F">
        <w:t>Europe</w:t>
      </w:r>
      <w:proofErr w:type="spellEnd"/>
      <w:r w:rsidRPr="00724D9F">
        <w:t xml:space="preserve"> показывает: доверие молодых поколений к пенсионным системам в Европе заметно снижается. При этом парадокс в том, что большинство молодых людей продолжает платить взносы в </w:t>
      </w:r>
      <w:r w:rsidRPr="00724D9F">
        <w:lastRenderedPageBreak/>
        <w:t>систему, в которую само уже не слишком верит. Такая вот европейская версия оптимизма: деньги отдаём сейчас, надежду получим когда-нибудь потом. Возможно.</w:t>
      </w:r>
    </w:p>
    <w:p w14:paraId="5882FCD5" w14:textId="77777777" w:rsidR="00BF1B6B" w:rsidRPr="00724D9F" w:rsidRDefault="00BF1B6B" w:rsidP="00BF1B6B">
      <w:r w:rsidRPr="00724D9F">
        <w:t xml:space="preserve">Согласно </w:t>
      </w:r>
      <w:proofErr w:type="gramStart"/>
      <w:r w:rsidRPr="00724D9F">
        <w:t>исследованию</w:t>
      </w:r>
      <w:proofErr w:type="gramEnd"/>
      <w:r w:rsidRPr="00724D9F">
        <w:t xml:space="preserve"> </w:t>
      </w:r>
      <w:proofErr w:type="spellStart"/>
      <w:r w:rsidRPr="00724D9F">
        <w:t>Voices</w:t>
      </w:r>
      <w:proofErr w:type="spellEnd"/>
      <w:r w:rsidRPr="00724D9F">
        <w:t xml:space="preserve"> </w:t>
      </w:r>
      <w:proofErr w:type="spellStart"/>
      <w:r w:rsidRPr="00724D9F">
        <w:t>for</w:t>
      </w:r>
      <w:proofErr w:type="spellEnd"/>
      <w:r w:rsidRPr="00724D9F">
        <w:t xml:space="preserve"> </w:t>
      </w:r>
      <w:proofErr w:type="spellStart"/>
      <w:r w:rsidRPr="00724D9F">
        <w:t>Choices</w:t>
      </w:r>
      <w:proofErr w:type="spellEnd"/>
      <w:r w:rsidRPr="00724D9F">
        <w:t xml:space="preserve"> 2026, пенсии называют своей главной тревогой 22% опрошенных молодых европейцев. При этом 30% признают, что плохо понимают, как именно работает пенсионная система. То есть люди платят, тревожатся, но не до конца понимают, за что именно и каким будет итог. Для бюрократии это, конечно, почти идеальная модель.</w:t>
      </w:r>
    </w:p>
    <w:p w14:paraId="342A4DC6" w14:textId="77777777" w:rsidR="00BF1B6B" w:rsidRPr="00724D9F" w:rsidRDefault="00BF1B6B" w:rsidP="00BF1B6B">
      <w:r w:rsidRPr="00724D9F">
        <w:t>Опрос проводился среди 2 000 европейцев в возрасте от 18 до 35 лет в Дании, Франции, Германии, Италии, Польше и Испании.</w:t>
      </w:r>
    </w:p>
    <w:p w14:paraId="55F668F7" w14:textId="77777777" w:rsidR="00BF1B6B" w:rsidRPr="00724D9F" w:rsidRDefault="00BF1B6B" w:rsidP="00BF1B6B">
      <w:r w:rsidRPr="00724D9F">
        <w:t>Молодые платят, но не верят</w:t>
      </w:r>
    </w:p>
    <w:p w14:paraId="6925A2DF" w14:textId="77777777" w:rsidR="00BF1B6B" w:rsidRPr="00724D9F" w:rsidRDefault="00BF1B6B" w:rsidP="00BF1B6B">
      <w:r w:rsidRPr="00724D9F">
        <w:t>Почти половина участников опроса заявила, что уже делает взносы в пенсионную программу. Только 9% сообщили, что вообще не собираются участвовать в пенсионной системе. Формально это выглядит неплохо: молодые не вышли из игры и продолжают платить.</w:t>
      </w:r>
    </w:p>
    <w:p w14:paraId="63E6285D" w14:textId="77777777" w:rsidR="00BF1B6B" w:rsidRPr="00724D9F" w:rsidRDefault="00BF1B6B" w:rsidP="00BF1B6B">
      <w:r w:rsidRPr="00724D9F">
        <w:t>Но дальше начинается самое интересное. Лишь 17% молодых европейцев верят, что их будущая пенсия будет достаточной. 43% ожидают, что денег не хватит. То есть система собирает взносы, но не собирает доверие. А это уже не бухгалтерская мелочь, а политическая проблема.</w:t>
      </w:r>
    </w:p>
    <w:p w14:paraId="0FA77272" w14:textId="77777777" w:rsidR="00BF1B6B" w:rsidRPr="00724D9F" w:rsidRDefault="00BF1B6B" w:rsidP="00BF1B6B">
      <w:r w:rsidRPr="00724D9F">
        <w:t>В исследовании эта мысль сформулирована предельно прямо: многие молодые люди чувствуют, что платят в систему, которой не доверяют. Один из французских участников опроса заявил, что его главная тревога состоит в том, что пенсионная система больше не работает для его поколения и следующих. По его словам, молодым приходится платить цену за плохие политические и экономические решения.</w:t>
      </w:r>
    </w:p>
    <w:p w14:paraId="25DE4027" w14:textId="77777777" w:rsidR="00BF1B6B" w:rsidRPr="00724D9F" w:rsidRDefault="00BF1B6B" w:rsidP="00BF1B6B">
      <w:r w:rsidRPr="00724D9F">
        <w:t>Уровень информированности тоже различается по странам. Меньше всего, по данным исследования, о работе пенсионной системы знают молодые респонденты в Дании и Франции: ограниченную осведомлённость признали соответственно 34% и 33%. Напротив, молодые итальянцы и испанцы чаще утверждают, что лучше понимают устройство пенсионной системы.</w:t>
      </w:r>
    </w:p>
    <w:p w14:paraId="5A4FEF9C" w14:textId="77777777" w:rsidR="00BF1B6B" w:rsidRPr="00724D9F" w:rsidRDefault="00BF1B6B" w:rsidP="00BF1B6B">
      <w:r w:rsidRPr="00724D9F">
        <w:t>Кто верит в пенсию, а кто уже нет</w:t>
      </w:r>
    </w:p>
    <w:p w14:paraId="47A80C89" w14:textId="77777777" w:rsidR="00BF1B6B" w:rsidRPr="00724D9F" w:rsidRDefault="00BF1B6B" w:rsidP="00BF1B6B">
      <w:r w:rsidRPr="00724D9F">
        <w:t>Среди молодых датчан более четверти считают, что их будущая пенсия будет достаточно адекватной для покрытия потребностей после выхода на пенсию. В Италии настроение заметно мрачнее: более трети молодых респондентов ожидают, что пенсия будет недостаточной.</w:t>
      </w:r>
    </w:p>
    <w:p w14:paraId="14F5CDF2" w14:textId="77777777" w:rsidR="00BF1B6B" w:rsidRPr="00724D9F" w:rsidRDefault="00BF1B6B" w:rsidP="00BF1B6B">
      <w:r w:rsidRPr="00724D9F">
        <w:t>Большинство опрошенных в Испании, Италии, Германии, Польше и Франции считают нынешнюю пенсионную систему недостаточной и нуждающейся в реформе. Исключением выглядит Дания, где 43% молодых участников опроса полагают, что система работает хорошо и не требует изменений.</w:t>
      </w:r>
    </w:p>
    <w:p w14:paraId="34EA7F27" w14:textId="77777777" w:rsidR="00BF1B6B" w:rsidRPr="00724D9F" w:rsidRDefault="00BF1B6B" w:rsidP="00BF1B6B">
      <w:r w:rsidRPr="00724D9F">
        <w:t>Но даже там, где молодые требуют реформ, они не всегда готовы платить за них политически неприятную цену. 45% участников опроса поддерживают такие изменения, которые обходятся без непопулярных мер. Особенно низкая готовность к жёстким реформам отмечается во Франции и Дании. При этом 40% считают, что реформы всё равно нужно проводить, даже если они потребуют трудных решений.</w:t>
      </w:r>
    </w:p>
    <w:p w14:paraId="231CC486" w14:textId="77777777" w:rsidR="00BF1B6B" w:rsidRPr="00724D9F" w:rsidRDefault="00BF1B6B" w:rsidP="00BF1B6B">
      <w:r w:rsidRPr="00724D9F">
        <w:lastRenderedPageBreak/>
        <w:t>В этом и заключается ловушка: молодые хотят устойчивой системы, но не хотят работать дольше, платить больше или получать меньше. Впрочем, обвинять их в этом слишком удобно. Политики десятилетиями строили пенсионные модели на демографии, которая уже ушла в музей, а теперь удивляются, что молодые не хотят оплачивать чужую арифметику.</w:t>
      </w:r>
    </w:p>
    <w:p w14:paraId="21AC1BDA" w14:textId="77777777" w:rsidR="00BF1B6B" w:rsidRPr="00724D9F" w:rsidRDefault="00BF1B6B" w:rsidP="00BF1B6B">
      <w:r w:rsidRPr="00724D9F">
        <w:t>Стареющая Европа и разные пенсионные модели</w:t>
      </w:r>
    </w:p>
    <w:p w14:paraId="62B5457F" w14:textId="77777777" w:rsidR="00BF1B6B" w:rsidRPr="00724D9F" w:rsidRDefault="00BF1B6B" w:rsidP="00BF1B6B">
      <w:r w:rsidRPr="00724D9F">
        <w:t>Последние данные ОЭСР показывают, что источники доходов пожилых людей в Европе сильно различаются. В среднем публичные трансферты, включая государственные пенсии, связанные с доходами, составляют около 56% доходов пожилых людей. Частные профессиональные выплаты, включая обязательные пенсионные программы и выплаты по случаю смерти, дают около 7%.</w:t>
      </w:r>
    </w:p>
    <w:p w14:paraId="5F380807" w14:textId="77777777" w:rsidR="00BF1B6B" w:rsidRPr="00724D9F" w:rsidRDefault="00BF1B6B" w:rsidP="00BF1B6B">
      <w:r w:rsidRPr="00724D9F">
        <w:t>В некоторых странах зависимость от государственных пенсий особенно высока. В Австрии, Бельгии, Финляндии, Франции и Люксембурге около 80% доходов пожилых людей поступает из публичных трансфертов. Это означает, что устойчивость пенсионной системы там напрямую связана с состоянием государственных финансов и демографией.</w:t>
      </w:r>
    </w:p>
    <w:p w14:paraId="0398EE28" w14:textId="77777777" w:rsidR="00BF1B6B" w:rsidRPr="00724D9F" w:rsidRDefault="00BF1B6B" w:rsidP="00BF1B6B">
      <w:r w:rsidRPr="00724D9F">
        <w:t>Проблема в том, что Европа стареет. Доля пожилых растёт, молодого работающего населения становится относительно меньше, а рынок труда для самих молодых всё чаще выглядит нестабильным. Низкие зарплаты, временная занятость, перерывы в карьере и неустойчивые формы работы затрудняют накопление нормальных пенсионных прав.</w:t>
      </w:r>
    </w:p>
    <w:p w14:paraId="1CF52071" w14:textId="77777777" w:rsidR="00BF1B6B" w:rsidRPr="00724D9F" w:rsidRDefault="00BF1B6B" w:rsidP="00BF1B6B">
      <w:r w:rsidRPr="00724D9F">
        <w:t>Именно поэтому разговор о пенсиях уже нельзя сводить только к возрасту выхода на пенсию. Вопрос шире: смогут ли молодые поколения вообще накопить достаточный страховой стаж и доходы, если их трудовая жизнь всё чаще состоит из фрагментов, временных контрактов и периодов неопределённости?</w:t>
      </w:r>
    </w:p>
    <w:p w14:paraId="02EA5377" w14:textId="77777777" w:rsidR="00BF1B6B" w:rsidRPr="00724D9F" w:rsidRDefault="00BF1B6B" w:rsidP="00BF1B6B">
      <w:r w:rsidRPr="00724D9F">
        <w:t>Частная пенсия вместо прежнего социального государства</w:t>
      </w:r>
    </w:p>
    <w:p w14:paraId="7290A97C" w14:textId="77777777" w:rsidR="00BF1B6B" w:rsidRPr="00724D9F" w:rsidRDefault="00BF1B6B" w:rsidP="00BF1B6B">
      <w:r w:rsidRPr="00724D9F">
        <w:t>После 2024 года многие европейские правительства всё активнее продвигают частные и профессиональные пенсионные программы. Это показывает общий сдвиг: будущая пенсия в Европе, вероятно, будет всё меньше зависеть только от государства и всё больше — от личных накоплений, работодателя, финансовой грамотности и доходов самого работника.</w:t>
      </w:r>
    </w:p>
    <w:p w14:paraId="32C2EF2A" w14:textId="77777777" w:rsidR="00BF1B6B" w:rsidRPr="00724D9F" w:rsidRDefault="00BF1B6B" w:rsidP="00BF1B6B">
      <w:r w:rsidRPr="00724D9F">
        <w:t>Для людей с хорошей зарплатой это может быть дополнительной возможностью. Для тех, кто живёт от зарплаты до зарплаты, это звучит почти издевательски: чтобы накопить на старость, сначала неплохо бы выжить в молодости. Но экономическая логика реформ часто не любит такие грубые человеческие детали.</w:t>
      </w:r>
    </w:p>
    <w:p w14:paraId="7B5DE510" w14:textId="77777777" w:rsidR="00BF1B6B" w:rsidRPr="00724D9F" w:rsidRDefault="00BF1B6B" w:rsidP="00BF1B6B">
      <w:r w:rsidRPr="00724D9F">
        <w:t>В результате будущее пенсий становится более сложным и менее предсказуемым. Старое обещание социального государства — работай, плати взносы, и система обеспечит тебе достойную старость — всё хуже убеждает новое поколение. Молодые европейцы видят, что их заставляют участвовать в модели, которую сами власти постепенно перестраивают в сторону личной ответственности.</w:t>
      </w:r>
    </w:p>
    <w:p w14:paraId="5C29899A" w14:textId="77777777" w:rsidR="00BF1B6B" w:rsidRPr="00724D9F" w:rsidRDefault="00BF1B6B" w:rsidP="00BF1B6B">
      <w:r w:rsidRPr="00724D9F">
        <w:t xml:space="preserve">Главный вывод неприятен: один из базовых столпов европейского социального государства теряет прежнюю универсальность и защитную силу. Пенсионная система всё ещё существует, взносы продолжают собираться, отчёты продолжают </w:t>
      </w:r>
      <w:r w:rsidRPr="00724D9F">
        <w:lastRenderedPageBreak/>
        <w:t>публиковаться. Но вера в то, что эта система сможет честно выполнить обещание перед нынешними молодыми, становится всё слабее.</w:t>
      </w:r>
    </w:p>
    <w:p w14:paraId="4090BD46" w14:textId="77777777" w:rsidR="00BF1B6B" w:rsidRPr="00724D9F" w:rsidRDefault="00BF1B6B" w:rsidP="00BF1B6B">
      <w:r w:rsidRPr="00724D9F">
        <w:t>Именно поэтому пенсионный вопрос для Европы — это уже не тема далёкой старости. Это вопрос доверия к государству, справедливости между поколениями и будущего самого европейского социального договора. Если молодые платят, но не верят, значит проблема уже не в калькуляторе. Проблема в том, что контракт между поколениями начал трещать.</w:t>
      </w:r>
    </w:p>
    <w:p w14:paraId="168A9836" w14:textId="0F072441" w:rsidR="002822FE" w:rsidRPr="00724D9F" w:rsidRDefault="005F5E3C" w:rsidP="00BF1B6B">
      <w:hyperlink r:id="rId43" w:history="1">
        <w:r w:rsidR="00BF1B6B" w:rsidRPr="00724D9F">
          <w:rPr>
            <w:rStyle w:val="a3"/>
          </w:rPr>
          <w:t>https://russianathens.ru/2026/05/26/европейская-молодежь-теряет-веру-в-бу/</w:t>
        </w:r>
      </w:hyperlink>
    </w:p>
    <w:p w14:paraId="3A149DEA" w14:textId="77777777" w:rsidR="00BF1B6B" w:rsidRPr="00724D9F" w:rsidRDefault="00BF1B6B" w:rsidP="00BF1B6B"/>
    <w:p w14:paraId="4DDD6BF5" w14:textId="7DFE7C03" w:rsidR="00CA32BC" w:rsidRPr="00784411" w:rsidRDefault="00784411" w:rsidP="00784411">
      <w:r w:rsidRPr="00784411">
        <w:t xml:space="preserve"> </w:t>
      </w:r>
    </w:p>
    <w:sectPr w:rsidR="00CA32BC" w:rsidRPr="00784411" w:rsidSect="00B01BEA">
      <w:headerReference w:type="default" r:id="rId44"/>
      <w:footerReference w:type="default" r:id="rId4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233DE" w14:textId="77777777" w:rsidR="005F5E3C" w:rsidRDefault="005F5E3C">
      <w:r>
        <w:separator/>
      </w:r>
    </w:p>
  </w:endnote>
  <w:endnote w:type="continuationSeparator" w:id="0">
    <w:p w14:paraId="7CE1BA41" w14:textId="77777777" w:rsidR="005F5E3C" w:rsidRDefault="005F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6FDC74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2E10E0" w:rsidRPr="002E10E0">
      <w:rPr>
        <w:rFonts w:ascii="Cambria" w:hAnsi="Cambria"/>
        <w:b/>
        <w:noProof/>
      </w:rPr>
      <w:t>20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4C825" w14:textId="77777777" w:rsidR="005F5E3C" w:rsidRDefault="005F5E3C">
      <w:r>
        <w:separator/>
      </w:r>
    </w:p>
  </w:footnote>
  <w:footnote w:type="continuationSeparator" w:id="0">
    <w:p w14:paraId="7D36DCA4" w14:textId="77777777" w:rsidR="005F5E3C" w:rsidRDefault="005F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3CBB"/>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834"/>
    <w:rsid w:val="00076AD1"/>
    <w:rsid w:val="00076EF5"/>
    <w:rsid w:val="00077B8F"/>
    <w:rsid w:val="00080608"/>
    <w:rsid w:val="0008110E"/>
    <w:rsid w:val="0008167F"/>
    <w:rsid w:val="00081E8E"/>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4317"/>
    <w:rsid w:val="000D567E"/>
    <w:rsid w:val="000D5B7B"/>
    <w:rsid w:val="000D5C9C"/>
    <w:rsid w:val="000D5CB9"/>
    <w:rsid w:val="000D5E2A"/>
    <w:rsid w:val="000D65C5"/>
    <w:rsid w:val="000D668F"/>
    <w:rsid w:val="000D6801"/>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0A7"/>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3C8"/>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A5A"/>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46B1"/>
    <w:rsid w:val="001C5841"/>
    <w:rsid w:val="001C5A81"/>
    <w:rsid w:val="001C5C5D"/>
    <w:rsid w:val="001C5E43"/>
    <w:rsid w:val="001C68EC"/>
    <w:rsid w:val="001C732E"/>
    <w:rsid w:val="001C76D9"/>
    <w:rsid w:val="001C7905"/>
    <w:rsid w:val="001D0116"/>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6BD"/>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12B"/>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C8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0F40"/>
    <w:rsid w:val="00281331"/>
    <w:rsid w:val="00281B6F"/>
    <w:rsid w:val="002820AB"/>
    <w:rsid w:val="002822FE"/>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3AC8"/>
    <w:rsid w:val="002D465B"/>
    <w:rsid w:val="002D5CFC"/>
    <w:rsid w:val="002D60C1"/>
    <w:rsid w:val="002D6FE0"/>
    <w:rsid w:val="002D7365"/>
    <w:rsid w:val="002D7489"/>
    <w:rsid w:val="002D7690"/>
    <w:rsid w:val="002E04F1"/>
    <w:rsid w:val="002E10E0"/>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233"/>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E49"/>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1B6"/>
    <w:rsid w:val="0036633E"/>
    <w:rsid w:val="00366827"/>
    <w:rsid w:val="0036697F"/>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CF9"/>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795"/>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102"/>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47E9"/>
    <w:rsid w:val="00426016"/>
    <w:rsid w:val="0042640F"/>
    <w:rsid w:val="00426F69"/>
    <w:rsid w:val="004277C9"/>
    <w:rsid w:val="00427845"/>
    <w:rsid w:val="00427C5B"/>
    <w:rsid w:val="0043062A"/>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925"/>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601"/>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198"/>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2E95"/>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87FF1"/>
    <w:rsid w:val="00590523"/>
    <w:rsid w:val="00590BA1"/>
    <w:rsid w:val="00590C9C"/>
    <w:rsid w:val="00590D00"/>
    <w:rsid w:val="005915B9"/>
    <w:rsid w:val="0059236E"/>
    <w:rsid w:val="0059286D"/>
    <w:rsid w:val="00593331"/>
    <w:rsid w:val="00594014"/>
    <w:rsid w:val="005940B9"/>
    <w:rsid w:val="00594BCF"/>
    <w:rsid w:val="005950D9"/>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5E3C"/>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484"/>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67"/>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845"/>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627"/>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D9F"/>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411"/>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65"/>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4E0F"/>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08B"/>
    <w:rsid w:val="007E631E"/>
    <w:rsid w:val="007E67FD"/>
    <w:rsid w:val="007E6B90"/>
    <w:rsid w:val="007E6E35"/>
    <w:rsid w:val="007E6F25"/>
    <w:rsid w:val="007E73EC"/>
    <w:rsid w:val="007E7B57"/>
    <w:rsid w:val="007E7D99"/>
    <w:rsid w:val="007F01D5"/>
    <w:rsid w:val="007F04DE"/>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5675"/>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3B4A"/>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515"/>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205"/>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5E72"/>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0E8B"/>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984"/>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515"/>
    <w:rsid w:val="00990982"/>
    <w:rsid w:val="00990AE6"/>
    <w:rsid w:val="00990C27"/>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8E8"/>
    <w:rsid w:val="00A00A37"/>
    <w:rsid w:val="00A0290C"/>
    <w:rsid w:val="00A02B2E"/>
    <w:rsid w:val="00A02FAC"/>
    <w:rsid w:val="00A03A8B"/>
    <w:rsid w:val="00A0417E"/>
    <w:rsid w:val="00A048B3"/>
    <w:rsid w:val="00A049C9"/>
    <w:rsid w:val="00A050F0"/>
    <w:rsid w:val="00A05388"/>
    <w:rsid w:val="00A05FDA"/>
    <w:rsid w:val="00A06021"/>
    <w:rsid w:val="00A06EFC"/>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27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1A20"/>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A6EB4"/>
    <w:rsid w:val="00AB0484"/>
    <w:rsid w:val="00AB19E1"/>
    <w:rsid w:val="00AB1AEC"/>
    <w:rsid w:val="00AB276D"/>
    <w:rsid w:val="00AB2DAE"/>
    <w:rsid w:val="00AB2F27"/>
    <w:rsid w:val="00AB3B14"/>
    <w:rsid w:val="00AB3C75"/>
    <w:rsid w:val="00AB3FEE"/>
    <w:rsid w:val="00AB437D"/>
    <w:rsid w:val="00AB50BA"/>
    <w:rsid w:val="00AB5652"/>
    <w:rsid w:val="00AB66F8"/>
    <w:rsid w:val="00AB6AFB"/>
    <w:rsid w:val="00AB6BE8"/>
    <w:rsid w:val="00AB6C70"/>
    <w:rsid w:val="00AC007E"/>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863"/>
    <w:rsid w:val="00B31C87"/>
    <w:rsid w:val="00B32DB2"/>
    <w:rsid w:val="00B3336C"/>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327"/>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0AD7"/>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1B6B"/>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27908"/>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12C"/>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1D7C"/>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32A"/>
    <w:rsid w:val="00D91414"/>
    <w:rsid w:val="00D92BC5"/>
    <w:rsid w:val="00D92D1A"/>
    <w:rsid w:val="00D93181"/>
    <w:rsid w:val="00D93751"/>
    <w:rsid w:val="00D93B01"/>
    <w:rsid w:val="00D94D15"/>
    <w:rsid w:val="00D95539"/>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D99"/>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3FF2"/>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091"/>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521"/>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0E4"/>
    <w:rsid w:val="00F40334"/>
    <w:rsid w:val="00F403D7"/>
    <w:rsid w:val="00F404D2"/>
    <w:rsid w:val="00F40722"/>
    <w:rsid w:val="00F40A8B"/>
    <w:rsid w:val="00F41024"/>
    <w:rsid w:val="00F41C72"/>
    <w:rsid w:val="00F41D61"/>
    <w:rsid w:val="00F41DA0"/>
    <w:rsid w:val="00F41F50"/>
    <w:rsid w:val="00F42081"/>
    <w:rsid w:val="00F4309F"/>
    <w:rsid w:val="00F433D0"/>
    <w:rsid w:val="00F43DCB"/>
    <w:rsid w:val="00F44015"/>
    <w:rsid w:val="00F444F6"/>
    <w:rsid w:val="00F445B3"/>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6FA6"/>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16"/>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459"/>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AA6EB4"/>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4C4925"/>
    <w:rPr>
      <w:color w:val="605E5C"/>
      <w:shd w:val="clear" w:color="auto" w:fill="E1DFDD"/>
    </w:rPr>
  </w:style>
  <w:style w:type="character" w:customStyle="1" w:styleId="50">
    <w:name w:val="Заголовок 5 Знак"/>
    <w:basedOn w:val="a0"/>
    <w:link w:val="5"/>
    <w:semiHidden/>
    <w:rsid w:val="00AA6EB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ur-info.ru/pressr/92588/" TargetMode="External"/><Relationship Id="rId18" Type="http://schemas.openxmlformats.org/officeDocument/2006/relationships/hyperlink" Target="https://360.ru/tekst/obschestvo/pensii-vnov-vyrastut-s-1-ijunja/" TargetMode="External"/><Relationship Id="rId26" Type="http://schemas.openxmlformats.org/officeDocument/2006/relationships/hyperlink" Target="https://www.mk.ru/economics/2026/05/27/byudzhet-v-epokhu-tubrulentnosti-rossiya-adaptiruet-finansovuyu-politiku-k-novoy-realnosti.html?from=404" TargetMode="External"/><Relationship Id="rId39" Type="http://schemas.openxmlformats.org/officeDocument/2006/relationships/hyperlink" Target="https://nokta.md/chastnyj-pensionnyj-fond-v-moldove-mozhno-li-doverit-emu-svoi-sberezheniya-otvetila-ministr-truda/" TargetMode="External"/><Relationship Id="rId21" Type="http://schemas.openxmlformats.org/officeDocument/2006/relationships/hyperlink" Target="https://finance.mail.ru/article/komu-povysyat-pensii-s-1-iyunya-2026-69210393/" TargetMode="External"/><Relationship Id="rId34" Type="http://schemas.openxmlformats.org/officeDocument/2006/relationships/hyperlink" Target="https://arb.ru/b2b/news/tsb_v_aprele_rost_korporativnogo_portfelya_znachitelno_uskorilsya-10701611/" TargetMode="External"/><Relationship Id="rId42" Type="http://schemas.openxmlformats.org/officeDocument/2006/relationships/hyperlink" Target="https://gazeta-rk.ru/2026/05/27/v-60-let-na-pensiyu-eshhyo-rano/"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vobozrenie.ru/news/vtb-sberezhenija-2/" TargetMode="External"/><Relationship Id="rId29" Type="http://schemas.openxmlformats.org/officeDocument/2006/relationships/hyperlink" Target="https://rg.ru/2026/05/27/glava-socfonda-ezheminutno-vyplachivaem-nashim-grazhdanam-52-mln-rublej.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mersant.ru/doc/8691189" TargetMode="External"/><Relationship Id="rId24" Type="http://schemas.openxmlformats.org/officeDocument/2006/relationships/hyperlink" Target="https://deita.ru/article/585773" TargetMode="External"/><Relationship Id="rId32" Type="http://schemas.openxmlformats.org/officeDocument/2006/relationships/hyperlink" Target="http://www.finmarket.ru/news/6629762" TargetMode="External"/><Relationship Id="rId37" Type="http://schemas.openxmlformats.org/officeDocument/2006/relationships/hyperlink" Target="https://bank.kz/news/finansy-news/otbasy-bank-prizval-ne-otkladyvat-ispolzovanie-pensionnyh-izlishkov/" TargetMode="External"/><Relationship Id="rId40" Type="http://schemas.openxmlformats.org/officeDocument/2006/relationships/hyperlink" Target="https://www.lrt.lt/ru/novosti/17/2941102/opros-chast-vyshedshikh-iz-ii-pensionnoi-stupeni-potratit-den-gi-na-mebel-i-bytovuiu-tekhniku"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ediaryazan.ru/news/detail/586858.html" TargetMode="External"/><Relationship Id="rId23" Type="http://schemas.openxmlformats.org/officeDocument/2006/relationships/hyperlink" Target="https://konkurent.ru/article/87700" TargetMode="External"/><Relationship Id="rId28" Type="http://schemas.openxmlformats.org/officeDocument/2006/relationships/hyperlink" Target="https://iz.ru/2103768/2026-05-27/v-rossii-vvedut-1-iiunia-ezhegodnuiu-semeinuiu-vyplatu-chto-izvestno" TargetMode="External"/><Relationship Id="rId36" Type="http://schemas.openxmlformats.org/officeDocument/2006/relationships/hyperlink" Target="https://aif.ru/money/mymoney/izmeneniya_v_finansah_s_1_iyunya_2026_pensii_vyplaty_nalogi_lgoty" TargetMode="External"/><Relationship Id="rId10" Type="http://schemas.openxmlformats.org/officeDocument/2006/relationships/hyperlink" Target="https://www.finversia.ru/publication/experts/programma-dolgosrochnykh-sberezhenii-komu-pds-daet-realnye-dengi-170795" TargetMode="External"/><Relationship Id="rId19" Type="http://schemas.openxmlformats.org/officeDocument/2006/relationships/hyperlink" Target="https://newizv.ru/news/2026-05-27/nakopitelnaya-pensiya-skolko-na-samom-dele-poluchit-sredniy-rossiyanin-440005" TargetMode="External"/><Relationship Id="rId31" Type="http://schemas.openxmlformats.org/officeDocument/2006/relationships/hyperlink" Target="https://tass.ru/ekonomika/27548887"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panies.rbc.ru/news/70drYFVdyy/v-yugre-naznachena-rekordnaya-okruzhnaya-dopolnitelnaya-pensiya/" TargetMode="External"/><Relationship Id="rId14" Type="http://schemas.openxmlformats.org/officeDocument/2006/relationships/hyperlink" Target="https://www.bankdelo.ru/fingram/news/pub/13590" TargetMode="External"/><Relationship Id="rId22" Type="http://schemas.openxmlformats.org/officeDocument/2006/relationships/hyperlink" Target="http://pbroker.ru/?p=82217" TargetMode="External"/><Relationship Id="rId27" Type="http://schemas.openxmlformats.org/officeDocument/2006/relationships/hyperlink" Target="https://www.kommersant.ru/doc/8691686" TargetMode="External"/><Relationship Id="rId30" Type="http://schemas.openxmlformats.org/officeDocument/2006/relationships/hyperlink" Target="https://tass.ru/obschestvo/27545647" TargetMode="External"/><Relationship Id="rId35" Type="http://schemas.openxmlformats.org/officeDocument/2006/relationships/hyperlink" Target="http://www.asn-news.ru/news/92048" TargetMode="External"/><Relationship Id="rId43" Type="http://schemas.openxmlformats.org/officeDocument/2006/relationships/hyperlink" Target="https://russianathens.ru/2026/05/26/&#1077;&#1074;&#1088;&#1086;&#1087;&#1077;&#1081;&#1089;&#1082;&#1072;&#1103;-&#1084;&#1086;&#1083;&#1086;&#1076;&#1077;&#1078;&#1100;-&#1090;&#1077;&#1088;&#1103;&#1077;&#1090;-&#1074;&#1077;&#1088;&#1091;-&#1074;-&#1073;&#1091;/" TargetMode="External"/><Relationship Id="rId8" Type="http://schemas.openxmlformats.org/officeDocument/2006/relationships/hyperlink" Target="https://nbj.ru/blogz/evonpf/73419/" TargetMode="External"/><Relationship Id="rId3" Type="http://schemas.openxmlformats.org/officeDocument/2006/relationships/settings" Target="settings.xml"/><Relationship Id="rId12" Type="http://schemas.openxmlformats.org/officeDocument/2006/relationships/hyperlink" Target="https://nbj.ru/blogz/viveru/73416/" TargetMode="External"/><Relationship Id="rId17" Type="http://schemas.openxmlformats.org/officeDocument/2006/relationships/hyperlink" Target="https://govoritmoskva.ru/news/493753/" TargetMode="External"/><Relationship Id="rId25" Type="http://schemas.openxmlformats.org/officeDocument/2006/relationships/hyperlink" Target="https://www.kommersant.ru/doc/8690623" TargetMode="External"/><Relationship Id="rId33" Type="http://schemas.openxmlformats.org/officeDocument/2006/relationships/hyperlink" Target="https://riamo.ru/news/obschestvo/sortirovschiki-i-prodavtsy-interes-pensionerov-k-podrabotke-vyros-na-18/" TargetMode="External"/><Relationship Id="rId38" Type="http://schemas.openxmlformats.org/officeDocument/2006/relationships/hyperlink" Target="https://noi.md/ru/obshhestvo/pensionnyj-vozrast-snova-obsuzhdaetsya-kakoe-reshenie-lyazhet-na-nas-novym-bremenem" TargetMode="External"/><Relationship Id="rId46" Type="http://schemas.openxmlformats.org/officeDocument/2006/relationships/fontTable" Target="fontTable.xml"/><Relationship Id="rId20" Type="http://schemas.openxmlformats.org/officeDocument/2006/relationships/hyperlink" Target="https://ria.ru/20260528/gosduma-2095167580.html" TargetMode="External"/><Relationship Id="rId41" Type="http://schemas.openxmlformats.org/officeDocument/2006/relationships/hyperlink" Target="https://bourgas.ru/rashody-na-pensii-v-bolgarii-dostigli-pochti-5-ml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68</Pages>
  <Words>27234</Words>
  <Characters>155239</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182109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39</cp:revision>
  <cp:lastPrinted>2026-05-28T05:29:00Z</cp:lastPrinted>
  <dcterms:created xsi:type="dcterms:W3CDTF">2026-05-20T09:14:00Z</dcterms:created>
  <dcterms:modified xsi:type="dcterms:W3CDTF">2026-05-28T05:29:00Z</dcterms:modified>
  <cp:category>НАПФ</cp:category>
  <cp:contentStatus>И-Консалтинг</cp:contentStatus>
</cp:coreProperties>
</file>